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BD31" w14:textId="77777777" w:rsidR="00672BE4" w:rsidRPr="00672BE4" w:rsidRDefault="00672BE4" w:rsidP="00510077">
      <w:pPr>
        <w:spacing w:line="336" w:lineRule="atLeast"/>
        <w:jc w:val="both"/>
        <w:textAlignment w:val="baseline"/>
        <w:outlineLvl w:val="0"/>
        <w:rPr>
          <w:rFonts w:eastAsia="Times New Roman" w:cs="Times New Roman"/>
          <w:color w:val="BB9D55"/>
          <w:kern w:val="36"/>
          <w:sz w:val="24"/>
          <w:szCs w:val="24"/>
          <w:lang w:eastAsia="pl-PL"/>
        </w:rPr>
      </w:pPr>
      <w:r w:rsidRPr="00672BE4">
        <w:rPr>
          <w:rFonts w:eastAsia="Times New Roman" w:cs="Times New Roman"/>
          <w:color w:val="BB9D55"/>
          <w:kern w:val="36"/>
          <w:sz w:val="24"/>
          <w:szCs w:val="24"/>
          <w:lang w:eastAsia="pl-PL"/>
        </w:rPr>
        <w:t>Polityka prywatności</w:t>
      </w:r>
    </w:p>
    <w:p w14:paraId="270BCFED"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Jeśli trafiłeś na tę stronę, to znak, że ważna jest dla Ciebie ochrona Twoich danych osobowych. Chcę Cię zapewnić, że dbam o Twoją prywatność i jest ona dla mnie ważna. W tym celu wdrożyliśmy nie tylko środki prawne, ale i techniczne, żeby dodatkowo wzmocnić jej ochronę.</w:t>
      </w:r>
    </w:p>
    <w:p w14:paraId="0B3489BF" w14:textId="64A37FBE" w:rsidR="00672BE4" w:rsidRPr="00672BE4" w:rsidRDefault="00672BE4" w:rsidP="00510077">
      <w:pPr>
        <w:spacing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 xml:space="preserve">Zgodnie z RODO, poniżej przedstawiam Ci zasady przetwarzania Twoich danych osobowych. </w:t>
      </w:r>
    </w:p>
    <w:p w14:paraId="79952545" w14:textId="77777777" w:rsidR="00672BE4" w:rsidRPr="00672BE4" w:rsidRDefault="00672BE4" w:rsidP="00510077">
      <w:pPr>
        <w:spacing w:line="336" w:lineRule="atLeast"/>
        <w:jc w:val="both"/>
        <w:textAlignment w:val="baseline"/>
        <w:outlineLvl w:val="1"/>
        <w:rPr>
          <w:rFonts w:eastAsia="Times New Roman" w:cs="Times New Roman"/>
          <w:color w:val="BB9D55"/>
          <w:sz w:val="24"/>
          <w:szCs w:val="24"/>
          <w:lang w:eastAsia="pl-PL"/>
        </w:rPr>
      </w:pPr>
      <w:r w:rsidRPr="00672BE4">
        <w:rPr>
          <w:rFonts w:eastAsia="Times New Roman" w:cs="Times New Roman"/>
          <w:color w:val="BB9D55"/>
          <w:sz w:val="24"/>
          <w:szCs w:val="24"/>
          <w:lang w:eastAsia="pl-PL"/>
        </w:rPr>
        <w:t>Polityka prywatności</w:t>
      </w:r>
    </w:p>
    <w:p w14:paraId="69C3D3CE"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§1 Kim jest Administrator Twoich danych osobowych?</w:t>
      </w:r>
    </w:p>
    <w:p w14:paraId="18A17CE6" w14:textId="5C5B8EAE"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 xml:space="preserve">Administratorem danych jest </w:t>
      </w:r>
      <w:r w:rsidR="006E0960">
        <w:rPr>
          <w:rFonts w:eastAsia="Times New Roman" w:cs="Times New Roman"/>
          <w:color w:val="4F4F4F"/>
          <w:sz w:val="24"/>
          <w:szCs w:val="24"/>
          <w:lang w:eastAsia="pl-PL"/>
        </w:rPr>
        <w:t>Magdalena Roszyk</w:t>
      </w:r>
      <w:r w:rsidR="00266B75">
        <w:rPr>
          <w:rFonts w:eastAsia="Times New Roman" w:cs="Times New Roman"/>
          <w:color w:val="4F4F4F"/>
          <w:sz w:val="24"/>
          <w:szCs w:val="24"/>
          <w:lang w:eastAsia="pl-PL"/>
        </w:rPr>
        <w:t xml:space="preserve"> (Utulenie.pl)</w:t>
      </w:r>
      <w:r w:rsidRPr="00672BE4">
        <w:rPr>
          <w:rFonts w:eastAsia="Times New Roman" w:cs="Times New Roman"/>
          <w:color w:val="4F4F4F"/>
          <w:sz w:val="24"/>
          <w:szCs w:val="24"/>
          <w:lang w:eastAsia="pl-PL"/>
        </w:rPr>
        <w:t xml:space="preserve"> prowadząca działalność pod firmą </w:t>
      </w:r>
      <w:r w:rsidR="006E0960">
        <w:rPr>
          <w:rFonts w:eastAsia="Times New Roman" w:cs="Times New Roman"/>
          <w:color w:val="4F4F4F"/>
          <w:sz w:val="24"/>
          <w:szCs w:val="24"/>
          <w:lang w:eastAsia="pl-PL"/>
        </w:rPr>
        <w:t>Edukacja Artystyczna</w:t>
      </w:r>
      <w:r w:rsidRPr="00672BE4">
        <w:rPr>
          <w:rFonts w:eastAsia="Times New Roman" w:cs="Times New Roman"/>
          <w:color w:val="4F4F4F"/>
          <w:sz w:val="24"/>
          <w:szCs w:val="24"/>
          <w:lang w:eastAsia="pl-PL"/>
        </w:rPr>
        <w:t xml:space="preserve"> z siedzibą w </w:t>
      </w:r>
      <w:r w:rsidR="006E0960">
        <w:rPr>
          <w:rFonts w:eastAsia="Times New Roman" w:cs="Times New Roman"/>
          <w:color w:val="4F4F4F"/>
          <w:sz w:val="24"/>
          <w:szCs w:val="24"/>
          <w:lang w:eastAsia="pl-PL"/>
        </w:rPr>
        <w:t>Pruszczu Gdańskim</w:t>
      </w:r>
      <w:r w:rsidRPr="00672BE4">
        <w:rPr>
          <w:rFonts w:eastAsia="Times New Roman" w:cs="Times New Roman"/>
          <w:color w:val="4F4F4F"/>
          <w:sz w:val="24"/>
          <w:szCs w:val="24"/>
          <w:lang w:eastAsia="pl-PL"/>
        </w:rPr>
        <w:t>, ul. </w:t>
      </w:r>
      <w:r w:rsidR="006E0960">
        <w:rPr>
          <w:rFonts w:eastAsia="Times New Roman" w:cs="Times New Roman"/>
          <w:color w:val="4F4F4F"/>
          <w:sz w:val="24"/>
          <w:szCs w:val="24"/>
          <w:lang w:eastAsia="pl-PL"/>
        </w:rPr>
        <w:t>Obrońców Poczty Polskiej 1</w:t>
      </w:r>
      <w:r w:rsidR="00AA4DBD">
        <w:rPr>
          <w:rFonts w:eastAsia="Times New Roman" w:cs="Times New Roman"/>
          <w:color w:val="4F4F4F"/>
          <w:sz w:val="24"/>
          <w:szCs w:val="24"/>
          <w:lang w:eastAsia="pl-PL"/>
        </w:rPr>
        <w:t xml:space="preserve">, </w:t>
      </w:r>
      <w:r w:rsidRPr="00672BE4">
        <w:rPr>
          <w:rFonts w:eastAsia="Times New Roman" w:cs="Times New Roman"/>
          <w:color w:val="4F4F4F"/>
          <w:sz w:val="24"/>
          <w:szCs w:val="24"/>
          <w:lang w:eastAsia="pl-PL"/>
        </w:rPr>
        <w:t xml:space="preserve"> </w:t>
      </w:r>
      <w:r w:rsidR="00CB0B40">
        <w:rPr>
          <w:rFonts w:eastAsia="Times New Roman" w:cs="Times New Roman"/>
          <w:color w:val="4F4F4F"/>
          <w:sz w:val="24"/>
          <w:szCs w:val="24"/>
          <w:lang w:eastAsia="pl-PL"/>
        </w:rPr>
        <w:t>83-</w:t>
      </w:r>
      <w:r w:rsidR="006E0960">
        <w:rPr>
          <w:rFonts w:eastAsia="Times New Roman" w:cs="Times New Roman"/>
          <w:color w:val="4F4F4F"/>
          <w:sz w:val="24"/>
          <w:szCs w:val="24"/>
          <w:lang w:eastAsia="pl-PL"/>
        </w:rPr>
        <w:t>000</w:t>
      </w:r>
      <w:r w:rsidR="00CB0B40">
        <w:rPr>
          <w:rFonts w:eastAsia="Times New Roman" w:cs="Times New Roman"/>
          <w:color w:val="4F4F4F"/>
          <w:sz w:val="24"/>
          <w:szCs w:val="24"/>
          <w:lang w:eastAsia="pl-PL"/>
        </w:rPr>
        <w:t xml:space="preserve"> </w:t>
      </w:r>
      <w:r w:rsidR="006E0960">
        <w:rPr>
          <w:rFonts w:eastAsia="Times New Roman" w:cs="Times New Roman"/>
          <w:color w:val="4F4F4F"/>
          <w:sz w:val="24"/>
          <w:szCs w:val="24"/>
          <w:lang w:eastAsia="pl-PL"/>
        </w:rPr>
        <w:t>Pruszcz Gdański</w:t>
      </w:r>
      <w:r w:rsidRPr="00672BE4">
        <w:rPr>
          <w:rFonts w:eastAsia="Times New Roman" w:cs="Times New Roman"/>
          <w:color w:val="4F4F4F"/>
          <w:sz w:val="24"/>
          <w:szCs w:val="24"/>
          <w:lang w:eastAsia="pl-PL"/>
        </w:rPr>
        <w:t xml:space="preserve">, wpisana do Centralnej Ewidencji i Informacji o Działalności Gospodarczej (CEIDG), NIP </w:t>
      </w:r>
      <w:r w:rsidR="006E0960">
        <w:rPr>
          <w:rFonts w:eastAsia="Times New Roman" w:cs="Times New Roman"/>
          <w:color w:val="4F4F4F"/>
          <w:sz w:val="24"/>
          <w:szCs w:val="24"/>
          <w:lang w:eastAsia="pl-PL"/>
        </w:rPr>
        <w:t>7781381436</w:t>
      </w:r>
      <w:r w:rsidRPr="00672BE4">
        <w:rPr>
          <w:rFonts w:eastAsia="Times New Roman" w:cs="Times New Roman"/>
          <w:color w:val="4F4F4F"/>
          <w:sz w:val="24"/>
          <w:szCs w:val="24"/>
          <w:lang w:eastAsia="pl-PL"/>
        </w:rPr>
        <w:t xml:space="preserve">, REGON </w:t>
      </w:r>
      <w:r w:rsidR="006E0960">
        <w:rPr>
          <w:rFonts w:ascii="Arial" w:hAnsi="Arial" w:cs="Arial"/>
          <w:color w:val="4D5156"/>
          <w:sz w:val="21"/>
          <w:szCs w:val="21"/>
          <w:shd w:val="clear" w:color="auto" w:fill="FFFFFF"/>
        </w:rPr>
        <w:t>634367037</w:t>
      </w:r>
      <w:r w:rsidRPr="00672BE4">
        <w:rPr>
          <w:rFonts w:eastAsia="Times New Roman" w:cs="Times New Roman"/>
          <w:color w:val="4F4F4F"/>
          <w:sz w:val="24"/>
          <w:szCs w:val="24"/>
          <w:lang w:eastAsia="pl-PL"/>
        </w:rPr>
        <w:t xml:space="preserve">, </w:t>
      </w:r>
      <w:r w:rsidR="00AA4DBD">
        <w:rPr>
          <w:rFonts w:eastAsia="Times New Roman" w:cs="Times New Roman"/>
          <w:color w:val="4F4F4F"/>
          <w:sz w:val="24"/>
          <w:szCs w:val="24"/>
          <w:lang w:eastAsia="pl-PL"/>
        </w:rPr>
        <w:t xml:space="preserve">e-mail: </w:t>
      </w:r>
      <w:r w:rsidR="006E0960">
        <w:rPr>
          <w:rFonts w:eastAsia="Times New Roman" w:cs="Times New Roman"/>
          <w:color w:val="4F4F4F"/>
          <w:sz w:val="24"/>
          <w:szCs w:val="24"/>
          <w:lang w:eastAsia="pl-PL"/>
        </w:rPr>
        <w:t>magdalenaroszyk15@gmail.com</w:t>
      </w:r>
      <w:r w:rsidR="00AA4DBD">
        <w:rPr>
          <w:rFonts w:eastAsia="Times New Roman" w:cs="Times New Roman"/>
          <w:color w:val="4F4F4F"/>
          <w:sz w:val="24"/>
          <w:szCs w:val="24"/>
          <w:lang w:eastAsia="pl-PL"/>
        </w:rPr>
        <w:t xml:space="preserve">, </w:t>
      </w:r>
      <w:r w:rsidRPr="00672BE4">
        <w:rPr>
          <w:rFonts w:eastAsia="Times New Roman" w:cs="Times New Roman"/>
          <w:color w:val="4F4F4F"/>
          <w:sz w:val="24"/>
          <w:szCs w:val="24"/>
          <w:lang w:eastAsia="pl-PL"/>
        </w:rPr>
        <w:t>dalej jako Administrator.</w:t>
      </w:r>
    </w:p>
    <w:p w14:paraId="06414F16" w14:textId="77777777" w:rsidR="00AA4DBD" w:rsidRPr="00672BE4" w:rsidRDefault="00AA4DBD" w:rsidP="00510077">
      <w:pPr>
        <w:spacing w:after="0" w:line="240" w:lineRule="auto"/>
        <w:jc w:val="both"/>
        <w:textAlignment w:val="baseline"/>
        <w:rPr>
          <w:rFonts w:eastAsia="Times New Roman" w:cs="Times New Roman"/>
          <w:color w:val="4F4F4F"/>
          <w:sz w:val="24"/>
          <w:szCs w:val="24"/>
          <w:lang w:eastAsia="pl-PL"/>
        </w:rPr>
      </w:pPr>
    </w:p>
    <w:p w14:paraId="1283B611"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§2 W jakim celu zbieramy Twoje dane i jak długo je przechowujemy?</w:t>
      </w:r>
    </w:p>
    <w:p w14:paraId="61EC710E"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Możemy przetwarzać Twoje dane w następujących celach:</w:t>
      </w:r>
    </w:p>
    <w:p w14:paraId="46BA1FD8"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Komunikacji z Tobą, w tym udzielania odpowiedzi na pytania przekazane przez formularz kontaktowy, wiadomość e-mail, komunikatory WhatsApp, formularze Google lub inne narzędzia do komunikacji.</w:t>
      </w:r>
      <w:r w:rsidRPr="00672BE4">
        <w:rPr>
          <w:rFonts w:eastAsia="Times New Roman" w:cs="Times New Roman"/>
          <w:color w:val="4F4F4F"/>
          <w:sz w:val="24"/>
          <w:szCs w:val="24"/>
          <w:lang w:eastAsia="pl-PL"/>
        </w:rPr>
        <w:t> Dane będą przetwarzane w oparciu o uzasadniony interes Administratora w postaci komunikacji z Użytkownikami Strony (art. 6 ust. 1 lit. f RODO). Twoje dane będą przetwarzane nie dłużej niż do czasu wniesienia przez Ciebie sprzeciwu lub ustania celu biznesowego. Podanie tych danych jest dobrowolne, ale niezbędne do komunikacji z Tobą. Dane mogą być także przetwarzane w celu archiwizacji do celów wewnętrznych w oparciu o uzasadniony interes Administratora (art. 6 ust. 1 lit. f RODO) do czasu wniesienia sprzeciwu lub ustania celu biznesowego.</w:t>
      </w:r>
    </w:p>
    <w:p w14:paraId="6D6481AD"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Zawarcia umowy i jej realizacji (złożenia zamówienia)</w:t>
      </w:r>
    </w:p>
    <w:p w14:paraId="43CFAC61"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Ustalenia, obrony i dochodzenia roszczeń</w:t>
      </w:r>
    </w:p>
    <w:p w14:paraId="1114D9B0"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Realizacji obowiązków prawnych ciążących na Administratorz</w:t>
      </w:r>
      <w:r w:rsidR="00AA4DBD">
        <w:rPr>
          <w:rFonts w:eastAsia="Times New Roman" w:cs="Times New Roman"/>
          <w:b/>
          <w:bCs/>
          <w:color w:val="4F4F4F"/>
          <w:sz w:val="24"/>
          <w:szCs w:val="24"/>
          <w:lang w:eastAsia="pl-PL"/>
        </w:rPr>
        <w:t>e (m.in. obowiązków podatkowych</w:t>
      </w:r>
      <w:r w:rsidRPr="00672BE4">
        <w:rPr>
          <w:rFonts w:eastAsia="Times New Roman" w:cs="Times New Roman"/>
          <w:b/>
          <w:bCs/>
          <w:color w:val="4F4F4F"/>
          <w:sz w:val="24"/>
          <w:szCs w:val="24"/>
          <w:lang w:eastAsia="pl-PL"/>
        </w:rPr>
        <w:t>i archiwizacyjnych)</w:t>
      </w:r>
      <w:r w:rsidRPr="00672BE4">
        <w:rPr>
          <w:rFonts w:eastAsia="Times New Roman" w:cs="Times New Roman"/>
          <w:color w:val="4F4F4F"/>
          <w:sz w:val="24"/>
          <w:szCs w:val="24"/>
          <w:lang w:eastAsia="pl-PL"/>
        </w:rPr>
        <w:br/>
      </w:r>
      <w:r w:rsidRPr="00672BE4">
        <w:rPr>
          <w:rFonts w:eastAsia="Times New Roman" w:cs="Times New Roman"/>
          <w:b/>
          <w:bCs/>
          <w:color w:val="4F4F4F"/>
          <w:sz w:val="24"/>
          <w:szCs w:val="24"/>
          <w:lang w:eastAsia="pl-PL"/>
        </w:rPr>
        <w:t>Dane niezbędne do zawarcia i realizacji umowy</w:t>
      </w:r>
      <w:r w:rsidRPr="00672BE4">
        <w:rPr>
          <w:rFonts w:eastAsia="Times New Roman" w:cs="Times New Roman"/>
          <w:color w:val="4F4F4F"/>
          <w:sz w:val="24"/>
          <w:szCs w:val="24"/>
          <w:lang w:eastAsia="pl-PL"/>
        </w:rPr>
        <w:t> będą przetwarzane przez czas realizacji umowy, w tym przez czas realizacji uprawnień wynikających z umowy, jak np. prawo do reklamacji z tytułu rękojmi (art. 6 ust. 1 lit. b i f RODO). Podanie tych danych jest dobrowolne, ale niezbędne do zawarcia i realizacji umowy. </w:t>
      </w:r>
      <w:r w:rsidRPr="00672BE4">
        <w:rPr>
          <w:rFonts w:eastAsia="Times New Roman" w:cs="Times New Roman"/>
          <w:b/>
          <w:bCs/>
          <w:color w:val="4F4F4F"/>
          <w:sz w:val="24"/>
          <w:szCs w:val="24"/>
          <w:lang w:eastAsia="pl-PL"/>
        </w:rPr>
        <w:t>Dane dodatkowe podane w celu m.in. usprawnienia realizacji umowy</w:t>
      </w:r>
      <w:r w:rsidRPr="00672BE4">
        <w:rPr>
          <w:rFonts w:eastAsia="Times New Roman" w:cs="Times New Roman"/>
          <w:color w:val="4F4F4F"/>
          <w:sz w:val="24"/>
          <w:szCs w:val="24"/>
          <w:lang w:eastAsia="pl-PL"/>
        </w:rPr>
        <w:t> będą przetwarzane nie dłużej niż do czasu wniesienia przez Ciebie sprzeciwu lub ustania celu biznesowego w oparciu o uzasadniony interes w postaci obsługi Klientów (art. 6 ust. 1 lit. f RODO).</w:t>
      </w:r>
      <w:r w:rsidRPr="00672BE4">
        <w:rPr>
          <w:rFonts w:eastAsia="Times New Roman" w:cs="Times New Roman"/>
          <w:color w:val="4F4F4F"/>
          <w:sz w:val="24"/>
          <w:szCs w:val="24"/>
          <w:lang w:eastAsia="pl-PL"/>
        </w:rPr>
        <w:br/>
        <w:t>Po tym okresie, </w:t>
      </w:r>
      <w:r w:rsidRPr="00672BE4">
        <w:rPr>
          <w:rFonts w:eastAsia="Times New Roman" w:cs="Times New Roman"/>
          <w:b/>
          <w:bCs/>
          <w:color w:val="4F4F4F"/>
          <w:sz w:val="24"/>
          <w:szCs w:val="24"/>
          <w:lang w:eastAsia="pl-PL"/>
        </w:rPr>
        <w:t>dane będą przetwarzane przez okres przedawnienia roszczeń</w:t>
      </w:r>
      <w:r w:rsidRPr="00672BE4">
        <w:rPr>
          <w:rFonts w:eastAsia="Times New Roman" w:cs="Times New Roman"/>
          <w:color w:val="4F4F4F"/>
          <w:sz w:val="24"/>
          <w:szCs w:val="24"/>
          <w:lang w:eastAsia="pl-PL"/>
        </w:rPr>
        <w:t xml:space="preserve"> w oparciu </w:t>
      </w:r>
      <w:r w:rsidRPr="00672BE4">
        <w:rPr>
          <w:rFonts w:eastAsia="Times New Roman" w:cs="Times New Roman"/>
          <w:color w:val="4F4F4F"/>
          <w:sz w:val="24"/>
          <w:szCs w:val="24"/>
          <w:lang w:eastAsia="pl-PL"/>
        </w:rPr>
        <w:lastRenderedPageBreak/>
        <w:t>o uzasadniony interes Administratora w celu obrony przed roszczeniami, a także w celu ustalenia i dochodzenia roszczeń (art. 6 ust. 1 lit. f RODO).</w:t>
      </w:r>
      <w:r w:rsidRPr="00672BE4">
        <w:rPr>
          <w:rFonts w:eastAsia="Times New Roman" w:cs="Times New Roman"/>
          <w:color w:val="4F4F4F"/>
          <w:sz w:val="24"/>
          <w:szCs w:val="24"/>
          <w:lang w:eastAsia="pl-PL"/>
        </w:rPr>
        <w:br/>
        <w:t>W przypadku gdy </w:t>
      </w:r>
      <w:r w:rsidRPr="00672BE4">
        <w:rPr>
          <w:rFonts w:eastAsia="Times New Roman" w:cs="Times New Roman"/>
          <w:b/>
          <w:bCs/>
          <w:color w:val="4F4F4F"/>
          <w:sz w:val="24"/>
          <w:szCs w:val="24"/>
          <w:lang w:eastAsia="pl-PL"/>
        </w:rPr>
        <w:t>dane są niezbędne do realizacji obowiązków prawnych ciążących na Administratorze</w:t>
      </w:r>
      <w:r w:rsidRPr="00672BE4">
        <w:rPr>
          <w:rFonts w:eastAsia="Times New Roman" w:cs="Times New Roman"/>
          <w:color w:val="4F4F4F"/>
          <w:sz w:val="24"/>
          <w:szCs w:val="24"/>
          <w:lang w:eastAsia="pl-PL"/>
        </w:rPr>
        <w:t> (jak np. wystawianie i przechowywanie faktur) – dane będą przetwarzane w tym celu nie dłużej niż przez 6 lat (obowiązki archiwizacyjne dot. dokumentów księgowych), chyba że przepisy prawa wymagają dłuższego okresu (art. 6 ust. 1 lit. c RODO).</w:t>
      </w:r>
      <w:r w:rsidRPr="00672BE4">
        <w:rPr>
          <w:rFonts w:eastAsia="Times New Roman" w:cs="Times New Roman"/>
          <w:color w:val="4F4F4F"/>
          <w:sz w:val="24"/>
          <w:szCs w:val="24"/>
          <w:lang w:eastAsia="pl-PL"/>
        </w:rPr>
        <w:br/>
        <w:t>Dane mogą być także archiwizowane do celów wewnętrznych i statystycznych do czasu wniesienia przez Ciebie sprzeciwu lub ustania celu biznesowego w oparciu o uzasadniony interes Administratora (art. 6 ust. 1 lit. f RODO).</w:t>
      </w:r>
    </w:p>
    <w:p w14:paraId="67EFDD3F"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Dostarczania informacji marketingowych (m.in. wysyłki newslettera oraz informacji o usługach, produktach, promocjach, darmowych treściach za pomocą innych narzędzi) </w:t>
      </w:r>
      <w:r w:rsidRPr="00672BE4">
        <w:rPr>
          <w:rFonts w:eastAsia="Times New Roman" w:cs="Times New Roman"/>
          <w:color w:val="4F4F4F"/>
          <w:sz w:val="24"/>
          <w:szCs w:val="24"/>
          <w:lang w:eastAsia="pl-PL"/>
        </w:rPr>
        <w:t>Dane będą przetwarzane w oparciu o uzasadniony interes Administratora w postaci marketingu produktów i usług Administratora (art. 6 ust. 1 lit. f RODO). Twoje dane będą przetwarzane nie dłużej niż do czasu wniesienia przez Ciebie sprzeciwu lub ustania celu biznesowego – w zależności od tego, co nastąpi wcześniej. Podanie danych jest dobrowolne, jednak niezbędne do otrzymywania informacji marketingowych/handlowych.</w:t>
      </w:r>
      <w:r w:rsidRPr="00672BE4">
        <w:rPr>
          <w:rFonts w:eastAsia="Times New Roman" w:cs="Times New Roman"/>
          <w:color w:val="4F4F4F"/>
          <w:sz w:val="24"/>
          <w:szCs w:val="24"/>
          <w:lang w:eastAsia="pl-PL"/>
        </w:rPr>
        <w:br/>
        <w:t>Do celów komunikacji handlowej oraz telefonicznej potrzebuję Twojej zgody zgodnie z art. 10 ustawy o świadczeniu usług drogą elektroniczną. Możesz ją w każdej chwili wycofać, klikając link w stopce maila lub pisząc do mnie na adres podany wyżej.</w:t>
      </w:r>
    </w:p>
    <w:p w14:paraId="7807AF72" w14:textId="501FE3F9"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Administrowania i zarządzania stroną i grupami na platformach społecznościowych (m.in. Facebook (Meta), Instagram, Linkedin, YouTube, TikTok) w przypadku przetwarzania danych na platformach społecznościowych, w tym komunikacji z Tobą, kierowania do Ciebie treści</w:t>
      </w:r>
      <w:r w:rsidR="00266B75">
        <w:rPr>
          <w:rFonts w:eastAsia="Times New Roman" w:cs="Times New Roman"/>
          <w:b/>
          <w:bCs/>
          <w:color w:val="4F4F4F"/>
          <w:sz w:val="24"/>
          <w:szCs w:val="24"/>
          <w:lang w:eastAsia="pl-PL"/>
        </w:rPr>
        <w:t xml:space="preserve"> </w:t>
      </w:r>
      <w:r w:rsidRPr="00672BE4">
        <w:rPr>
          <w:rFonts w:eastAsia="Times New Roman" w:cs="Times New Roman"/>
          <w:b/>
          <w:bCs/>
          <w:color w:val="4F4F4F"/>
          <w:sz w:val="24"/>
          <w:szCs w:val="24"/>
          <w:lang w:eastAsia="pl-PL"/>
        </w:rPr>
        <w:t>marketingowych.</w:t>
      </w:r>
      <w:r w:rsidRPr="00672BE4">
        <w:rPr>
          <w:rFonts w:eastAsia="Times New Roman" w:cs="Times New Roman"/>
          <w:color w:val="4F4F4F"/>
          <w:sz w:val="24"/>
          <w:szCs w:val="24"/>
          <w:lang w:eastAsia="pl-PL"/>
        </w:rPr>
        <w:br/>
        <w:t>Dane te będą przetwarzane wyłącznie wtedy, gdy zdecydujesz się na polubienie strony / dołączenie do grupy / wybranie opcji „Obserwuj” lub w inny sposób zostawisz swoje dane na platformie zarządzanej przeze mnie, np. w formie umieszczenia wpisu lub komentarza. Dane będą przetwarzane przez okres istnienia strony/grupy lub do czasu wniesienia przez Ciebie sprzeciwu, co może nastąpić poprzez odkliknięcie opcji „Lubię to”, „Obserwuj”, usunięcie komentarza/wpisu lub w inny sposób przewidziany w ramach platformy/strony lub poprzez skontaktowanie się z nami. Informujemy, że zasady odnoszące się do strony/fanpage’a/grupy ustala Administrator, natomiast zasady korzystania z portalu społecznościowego, na którym umieszczona jest strona/fanpage/grupa ustala podmiot zarządzający tymi portalami.</w:t>
      </w:r>
    </w:p>
    <w:p w14:paraId="59E2A864"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Analitycznym i statycznym</w:t>
      </w:r>
      <w:r w:rsidRPr="00672BE4">
        <w:rPr>
          <w:rFonts w:eastAsia="Times New Roman" w:cs="Times New Roman"/>
          <w:color w:val="4F4F4F"/>
          <w:sz w:val="24"/>
          <w:szCs w:val="24"/>
          <w:lang w:eastAsia="pl-PL"/>
        </w:rPr>
        <w:br/>
        <w:t xml:space="preserve">Dane przetwarzane do celów analitycznych i statystycznych polegającym w szczególności na </w:t>
      </w:r>
      <w:r w:rsidRPr="00672BE4">
        <w:rPr>
          <w:rFonts w:eastAsia="Times New Roman" w:cs="Times New Roman"/>
          <w:color w:val="4F4F4F"/>
          <w:sz w:val="24"/>
          <w:szCs w:val="24"/>
          <w:lang w:eastAsia="pl-PL"/>
        </w:rPr>
        <w:lastRenderedPageBreak/>
        <w:t>analizie danych pozyskanych automatycznie przy korzystaniu ze strony internetowej, w tym plików cookies, przetwarzane są w oparciu o uzasadniony interes Administratora w postaci dostosowania zawartości Strony do preferencji Użytkownika oraz optymalizacji korzystania ze Strony; tworzenia statystyk, które pomagają zrozumieć, w jaki sposób Użytkownicy korzystają ze Strony, co umożliwia ulepszanie jej struktury i zawartości (art. 6 ust. 1 lit. f RODO). Dane mogą być także archiwizowane do celów wewnętrznych i statystycznych do czasu wniesienia przez Ciebie sprzeciwu lub ustania celu biznesowego w oparciu o uzasadniony interes Administratora (art. 6 ust. 1 lit. f RODO).</w:t>
      </w:r>
    </w:p>
    <w:p w14:paraId="6762E775"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Zamieszczania komentarzy</w:t>
      </w:r>
      <w:r w:rsidRPr="00672BE4">
        <w:rPr>
          <w:rFonts w:eastAsia="Times New Roman" w:cs="Times New Roman"/>
          <w:color w:val="4F4F4F"/>
          <w:sz w:val="24"/>
          <w:szCs w:val="24"/>
          <w:lang w:eastAsia="pl-PL"/>
        </w:rPr>
        <w:br/>
        <w:t>W stosunku do danych widocznych na naszej Stronie przy zamieszczonym komentarzu, dane te są przetwarzane przez nas w celu administrowania Stroną i jej obsługi oraz komunikacji z Tobą w oparciu o uzasadniony interes Administratora (art. 6 ust. 1 lit. f) przez czas niezbędny do realizacji celów biznesowych lub wniesienia sprzeciwu.</w:t>
      </w:r>
    </w:p>
    <w:p w14:paraId="58565941" w14:textId="77777777" w:rsidR="00672BE4" w:rsidRP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Promocji i marketingu</w:t>
      </w:r>
      <w:r w:rsidRPr="00672BE4">
        <w:rPr>
          <w:rFonts w:eastAsia="Times New Roman" w:cs="Times New Roman"/>
          <w:color w:val="4F4F4F"/>
          <w:sz w:val="24"/>
          <w:szCs w:val="24"/>
          <w:lang w:eastAsia="pl-PL"/>
        </w:rPr>
        <w:br/>
        <w:t>W sytuacji gdy przekażesz nam swoje dane w szczególności w postaci opinii dotyczącej produktu lub usługi, w tym dane dot. wizerunku, dane te będą przetwarzane będą w oparciu o uzasadniony interes Administratora w postaci marketingu usług i produktów Administratora oraz podnoszenia ich jakości. Dane te będą przetwarzane przez czas niezbędny do realizacji celów biznesowych lub wniesienia sprzeciwu. Podanie danych jest dobrowolne.</w:t>
      </w:r>
    </w:p>
    <w:p w14:paraId="03AB0615" w14:textId="77777777" w:rsidR="00672BE4" w:rsidRDefault="00672BE4"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b/>
          <w:bCs/>
          <w:color w:val="4F4F4F"/>
          <w:sz w:val="24"/>
          <w:szCs w:val="24"/>
          <w:lang w:eastAsia="pl-PL"/>
        </w:rPr>
        <w:t>Zbierania danych wrażliwych</w:t>
      </w:r>
      <w:r w:rsidRPr="00672BE4">
        <w:rPr>
          <w:rFonts w:eastAsia="Times New Roman" w:cs="Times New Roman"/>
          <w:color w:val="4F4F4F"/>
          <w:sz w:val="24"/>
          <w:szCs w:val="24"/>
          <w:lang w:eastAsia="pl-PL"/>
        </w:rPr>
        <w:br/>
        <w:t>Dane wrażliwe są zbierane w celu realizacji umowy i jej prawidłowego wykonywania w oparciu o Twoją świadomą i dobrowolną zgodę (art. 9 ust. 2 lit. a RODO) – do czasu ustania celu biznesowego lub cofnięcia zgody. Podanie danych jest dobrowolne, ale jest niezbędne do prawidłowej realizacji umowy</w:t>
      </w:r>
    </w:p>
    <w:p w14:paraId="53150395" w14:textId="77777777" w:rsidR="00AA4DBD" w:rsidRPr="00672BE4" w:rsidRDefault="00AA4DBD" w:rsidP="00510077">
      <w:pPr>
        <w:numPr>
          <w:ilvl w:val="3"/>
          <w:numId w:val="1"/>
        </w:numPr>
        <w:spacing w:after="0" w:line="390" w:lineRule="atLeast"/>
        <w:ind w:left="0"/>
        <w:jc w:val="both"/>
        <w:textAlignment w:val="baseline"/>
        <w:rPr>
          <w:rFonts w:eastAsia="Times New Roman" w:cs="Times New Roman"/>
          <w:color w:val="4F4F4F"/>
          <w:sz w:val="24"/>
          <w:szCs w:val="24"/>
          <w:lang w:eastAsia="pl-PL"/>
        </w:rPr>
      </w:pPr>
    </w:p>
    <w:p w14:paraId="68374E8E"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§3 Komu możemy przekazać Twoje dane?</w:t>
      </w:r>
    </w:p>
    <w:p w14:paraId="2CCD9F37"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Przekazujemy Twoje dane innym podmiotom tylko wtedy, gdy jest to niezbędne do realizacji celów przetwarzania, o których mowa w §2 oraz wyłącznie w zakresie koniecznym do realizacji tego celu. Co do zasady zbieramy i przetwarzamy tylko te dane, które sam nam podałeś z zastrzeżeniem danych zbieranych automatycznie (plików cookies). Więcej o cookies znajdziesz w §7.</w:t>
      </w:r>
    </w:p>
    <w:p w14:paraId="6761BD98"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 xml:space="preserve">W razie potrzeby Twoje dane mogą być przekazane podmiotom, z którymi współpracujemy przy realizacji ww. celów, w szczególności firmie hostingowej, firmie informatycznej/podmiotowi zarządzającemu stroną, firmie świadczącej usługi rachunkowo-księgowe, firmie udostępniającej program do faktur, firmie świadczącej usługi newslettera, firmie świadczącej usługi chmurowe, podmiotom świadczącym usługi marketingowe, podmiotom świadczącym usługi administracyjne, platformie szkoleniowej, platformie </w:t>
      </w:r>
      <w:r w:rsidRPr="00672BE4">
        <w:rPr>
          <w:rFonts w:eastAsia="Times New Roman" w:cs="Times New Roman"/>
          <w:color w:val="4F4F4F"/>
          <w:sz w:val="24"/>
          <w:szCs w:val="24"/>
          <w:lang w:eastAsia="pl-PL"/>
        </w:rPr>
        <w:lastRenderedPageBreak/>
        <w:t>społecznościowej, platformie do obsługi Klientów, innym podmiotom, które wspierają Administratora w realizacji celów przetwarzania.</w:t>
      </w:r>
    </w:p>
    <w:p w14:paraId="2BB36E66"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Co do zasady dane nie będą przekazywane poza obszar EOG, z zastrzeżeniem sytuacji opisanych poniżej. W pozostałych przypadkach, w sytuacji gdy dane będą przekazane poza EOG, nastąpi to w oparciu o Twoją zgodę, standardowe klauzule umowne lub w oparciu o inne zabezpieczenia przewidziane w RODO po spełnieniu m.in. obowiązku informacyjnego.</w:t>
      </w:r>
    </w:p>
    <w:p w14:paraId="1D9F1467"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Usługi świadczone przez Google lub Facebook (META) świadczone są co do zasady przez podmioty mające swoją siedzibę w Unii Europejskiej. Z uwagi jednak na globalny charakter działania tych podmiotów, Twoje dane mogą być przekazywane do USA, w związku z ich przechowywaniem na serwerach amerykańskich (w całości lub w części). Niezależnie od tego, Google i Facebook wdrożyły zabezpieczenia przewidziane RODO mające na celu ochronę danych osobowych zgodnie z wymogami RODO poprzez stosowanie standardowych klauzul umownych.  Więcej informacji o zasadach przetwarzania danych przez ww. dostawców znajdują się w Politykach prywatności każdego z podmiotów.</w:t>
      </w:r>
    </w:p>
    <w:p w14:paraId="7ADE629F" w14:textId="77777777"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Calendly LLC, 1315 Peachtree St NE, Atlanta, GA 30309, USA udostępniający kalendarz do rezerwacji i umawiania spotkania zapewnia odpowiedni poziom ochrony danych osobowych poprzez stosowanie mechanizmów zgodności przewidzianych przez RODO, w tym poprzez stosowane mechanizmy zgodności (m.in. standardowe klauzule umowne).</w:t>
      </w:r>
    </w:p>
    <w:p w14:paraId="407A583C" w14:textId="77777777" w:rsidR="00510077" w:rsidRPr="00672BE4" w:rsidRDefault="00510077" w:rsidP="00510077">
      <w:pPr>
        <w:spacing w:after="0" w:line="240" w:lineRule="auto"/>
        <w:jc w:val="both"/>
        <w:textAlignment w:val="baseline"/>
        <w:rPr>
          <w:rFonts w:eastAsia="Times New Roman" w:cs="Times New Roman"/>
          <w:color w:val="4F4F4F"/>
          <w:sz w:val="24"/>
          <w:szCs w:val="24"/>
          <w:lang w:eastAsia="pl-PL"/>
        </w:rPr>
      </w:pPr>
    </w:p>
    <w:p w14:paraId="3097D3FC"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§4 Jakie prawa Ci przysługują?</w:t>
      </w:r>
    </w:p>
    <w:p w14:paraId="4BAC2A63"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W związku z RODO przysługuje Ci prawo:</w:t>
      </w:r>
    </w:p>
    <w:p w14:paraId="26E2E884"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dostępu do swoich danych osobowych,</w:t>
      </w:r>
    </w:p>
    <w:p w14:paraId="69FECD8B"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sprostowania danych osobowych,</w:t>
      </w:r>
    </w:p>
    <w:p w14:paraId="6F20332C"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usunięcia danych osobowych,</w:t>
      </w:r>
    </w:p>
    <w:p w14:paraId="41580B7B"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ograniczenia przetwarzania danych osobowych,</w:t>
      </w:r>
    </w:p>
    <w:p w14:paraId="69BD481F"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sprzeciwu wobec przetwarzania danych osobowych,</w:t>
      </w:r>
    </w:p>
    <w:p w14:paraId="1D84B052"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przenoszenia danych osobowych,</w:t>
      </w:r>
    </w:p>
    <w:p w14:paraId="066CF237" w14:textId="77777777" w:rsidR="00672BE4" w:rsidRPr="00672BE4" w:rsidRDefault="00672BE4" w:rsidP="00510077">
      <w:pPr>
        <w:numPr>
          <w:ilvl w:val="0"/>
          <w:numId w:val="2"/>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cofnięcia zgody; wycofanie zgody nie wpływa na zgodność z prawem przetwarzania dokonanego przed jej cofnięciem.</w:t>
      </w:r>
    </w:p>
    <w:p w14:paraId="1C94D2D8" w14:textId="77777777"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Jeżeli uważasz, że Twoje dane osobowe są przetwarzane niezgodnie z obowiązującym prawem, przysługuje Ci skarga do Prezesa Urzędu Ochrony Danych Osobowych. W takim przypadku zachęcam jednak do wcześniejszego kontaktu ze mną celem wyjaśnienia swoich wątpliwości.</w:t>
      </w:r>
    </w:p>
    <w:p w14:paraId="1469580D" w14:textId="77777777" w:rsidR="00AA4DBD" w:rsidRPr="00672BE4" w:rsidRDefault="00AA4DBD" w:rsidP="00510077">
      <w:pPr>
        <w:spacing w:after="0" w:line="240" w:lineRule="auto"/>
        <w:jc w:val="both"/>
        <w:textAlignment w:val="baseline"/>
        <w:rPr>
          <w:rFonts w:eastAsia="Times New Roman" w:cs="Times New Roman"/>
          <w:color w:val="4F4F4F"/>
          <w:sz w:val="24"/>
          <w:szCs w:val="24"/>
          <w:lang w:eastAsia="pl-PL"/>
        </w:rPr>
      </w:pPr>
    </w:p>
    <w:p w14:paraId="2863AB50"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§5 Czy Twoje dane są profilowane?</w:t>
      </w:r>
    </w:p>
    <w:p w14:paraId="12AFE592" w14:textId="77777777"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Administrator analizuje dane osobowe w sposób zautomatyzowany za pomocą narzędzi udostępnionych przez dostawców oprogramowania (np. za pomocą statystyk, historii) wyłącznie w zakresie, który nie wywołuje wobec Ciebie żadnych skutków prawnych lub w podobny sposób istotnie wpływa na Twoją sytuację, w tym prawa lub wolności. Celem przetwarzania danych w sposób zautomatyzowany jest poznanie przez preferencji Użytkowników (więcej o analizie wskazano w rozdziale Polityka plików cookies).</w:t>
      </w:r>
    </w:p>
    <w:p w14:paraId="0106CCC9" w14:textId="77777777" w:rsidR="00AA4DBD" w:rsidRPr="00672BE4" w:rsidRDefault="00AA4DBD" w:rsidP="00510077">
      <w:pPr>
        <w:spacing w:after="0" w:line="240" w:lineRule="auto"/>
        <w:jc w:val="both"/>
        <w:textAlignment w:val="baseline"/>
        <w:rPr>
          <w:rFonts w:eastAsia="Times New Roman" w:cs="Times New Roman"/>
          <w:color w:val="4F4F4F"/>
          <w:sz w:val="24"/>
          <w:szCs w:val="24"/>
          <w:lang w:eastAsia="pl-PL"/>
        </w:rPr>
      </w:pPr>
    </w:p>
    <w:p w14:paraId="7CEAFE14"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§6 Przepisy prawa obowiązujące w zakresie danych osobowych</w:t>
      </w:r>
    </w:p>
    <w:p w14:paraId="5E2234E9" w14:textId="77777777"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lastRenderedPageBreak/>
        <w:t>W sprawach nieuregulowanych stosuje się właściwe przepisy prawa, w tym prawa europejskiego (m.in. RODO).</w:t>
      </w:r>
    </w:p>
    <w:p w14:paraId="6154A662" w14:textId="77777777" w:rsidR="00AA4DBD" w:rsidRPr="00672BE4" w:rsidRDefault="00AA4DBD" w:rsidP="00510077">
      <w:pPr>
        <w:spacing w:after="0" w:line="240" w:lineRule="auto"/>
        <w:jc w:val="both"/>
        <w:textAlignment w:val="baseline"/>
        <w:rPr>
          <w:rFonts w:eastAsia="Times New Roman" w:cs="Times New Roman"/>
          <w:color w:val="4F4F4F"/>
          <w:sz w:val="24"/>
          <w:szCs w:val="24"/>
          <w:lang w:eastAsia="pl-PL"/>
        </w:rPr>
      </w:pPr>
    </w:p>
    <w:p w14:paraId="077FF258"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§7 Polityka plików cookies</w:t>
      </w:r>
    </w:p>
    <w:p w14:paraId="5280CD4B"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Strona nie zbiera w sposób automatyczny żadnych informacji, z wyjątkiem informacji zawartych w plikach cookies. Dane te są zbierane w sposób uniemożliwiający identyfikację Użytkownika, tzw. Dane Anonimowe.</w:t>
      </w:r>
    </w:p>
    <w:p w14:paraId="3250A059"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Pliki cookies (tzw. „ciasteczka”) stanowią dane informatyczne, w szczególności pliki tekstowe, które przechowywane są w urządzeniu końcowym Użytkownika Strony i przeznaczone są do korzystania ze Strony. Cookies zazwyczaj zawierają nazwę strony internetowej, z której pochodzą, czas przechowywania ich na urządzeniu końcowym oraz unikalny numer.</w:t>
      </w:r>
    </w:p>
    <w:p w14:paraId="5A243199"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Pliki cookies wykorzystywane są w celu dostosowania zawartości Strony do preferencji Użytkownika oraz optymalizacji korzystania ze Strony; tworzenia statystyk, które pomagają zrozumieć, w jaki sposób Użytkownicy korzystają ze Strony, co umożliwia ulepszanie jej struktury i zawartości.</w:t>
      </w:r>
    </w:p>
    <w:p w14:paraId="398FAE6C"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Możesz dokonać samodzielnie zmian w ustawieniach dotyczących plików cookies. W wielu przypadkach przeglądarka internetowa domyślnie dopuszcza przechowywanie plików cookies w urządzeniu końcowym Użytkownika. Szczegółowe informacje o możliwości i sposobach obsługi plików cookies dostępne są w ustawieniach oprogramowania (przeglądarki internetowej). Brak wyrażenia zgody na pliki cookies może ograniczać działanie niektórych funkcjonalności na Stronie.</w:t>
      </w:r>
    </w:p>
    <w:p w14:paraId="58233807"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Administrator stosuje technologie obserwujące działania podejmowane przez Użytkownika w ramach Strony:</w:t>
      </w:r>
    </w:p>
    <w:p w14:paraId="5A2959BB" w14:textId="77777777" w:rsidR="00672BE4" w:rsidRPr="00672BE4" w:rsidRDefault="00672BE4" w:rsidP="00510077">
      <w:pPr>
        <w:numPr>
          <w:ilvl w:val="0"/>
          <w:numId w:val="3"/>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piksel konwersji Facebooka (Meta) dostarczany przez Meta Platforms Ireland Limited– w celu zarządzania reklamami na Meta i prowadzenia działań remarketingowych; Facebook Pixel to fragment kodu opublikowany na stronie internetowej, który pozwala na docieranie do grupy docelowej w oparciu o dane osób, które korzystały ze strony internetowej. W ramach funkcji Facebook Pixel możliwe jest zatem wyświetlanie opublikowanych reklam na portalu należących do Meta wyłącznie użytkownikom portalu, którzy wykazali zainteresowanie produktami lub usługami lub mają wspólne czynniki do ww. osób. Dane te przetwarzane są w oparciu o uzasadniony interes Administratora (art. 6 ust. 1 lit. f RODO). Szczegółowe informacje dot. Piksela Facebooka można znaleźć na stronie </w:t>
      </w:r>
      <w:hyperlink r:id="rId5" w:history="1">
        <w:r w:rsidRPr="00672BE4">
          <w:rPr>
            <w:rFonts w:eastAsia="Times New Roman" w:cs="Times New Roman"/>
            <w:color w:val="C12860"/>
            <w:sz w:val="24"/>
            <w:szCs w:val="24"/>
            <w:u w:val="single"/>
            <w:lang w:eastAsia="pl-PL"/>
          </w:rPr>
          <w:t>Polityki prywatności Facebooka (Meta)</w:t>
        </w:r>
      </w:hyperlink>
      <w:r w:rsidRPr="00672BE4">
        <w:rPr>
          <w:rFonts w:eastAsia="Times New Roman" w:cs="Times New Roman"/>
          <w:color w:val="4F4F4F"/>
          <w:sz w:val="24"/>
          <w:szCs w:val="24"/>
          <w:lang w:eastAsia="pl-PL"/>
        </w:rPr>
        <w:t>.</w:t>
      </w:r>
    </w:p>
    <w:p w14:paraId="7F643811" w14:textId="77777777" w:rsidR="00672BE4" w:rsidRDefault="00672BE4" w:rsidP="00510077">
      <w:pPr>
        <w:numPr>
          <w:ilvl w:val="0"/>
          <w:numId w:val="3"/>
        </w:numPr>
        <w:spacing w:after="0" w:line="390" w:lineRule="atLeast"/>
        <w:ind w:left="0"/>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narzędzia Google, w tym Google Analytics dostarczane przez Google LLC, 1600 Amphitheatre Parkway, Mountain View, CA 94043, USA. Dane pozyskane w ramach korzystania z ww. narzędzia wykorzystuję w celu analizy statystyk Strony. Google Analytics korzysta z własnych plików cookies do analizowania działań i zachowań Użytkowników Strony. Pliki te służą do przechowywania informacji, np. z jakiej strony Użytkownik trafił na bieżącą stronę internetową. Pomagają udoskonalić Stronę; Dane te przetwarzane są w oparciu o uzasadniony interes Administratora (art. 6 ust. 1 lit. f RODO). Szczegółowe informacje dot. Piksela Facebooka można znaleźć</w:t>
      </w:r>
      <w:r w:rsidR="00510077">
        <w:rPr>
          <w:rFonts w:eastAsia="Times New Roman" w:cs="Times New Roman"/>
          <w:color w:val="4F4F4F"/>
          <w:sz w:val="24"/>
          <w:szCs w:val="24"/>
          <w:lang w:eastAsia="pl-PL"/>
        </w:rPr>
        <w:t xml:space="preserve"> </w:t>
      </w:r>
      <w:hyperlink r:id="rId6" w:history="1">
        <w:r w:rsidR="008510B0" w:rsidRPr="008510B0">
          <w:rPr>
            <w:rStyle w:val="Hipercze"/>
            <w:rFonts w:eastAsia="Times New Roman" w:cs="Times New Roman"/>
            <w:sz w:val="24"/>
            <w:szCs w:val="24"/>
            <w:lang w:eastAsia="pl-PL"/>
          </w:rPr>
          <w:t>https://policies.google.com/privacy?hl=en-US</w:t>
        </w:r>
      </w:hyperlink>
    </w:p>
    <w:p w14:paraId="42C7DBE9" w14:textId="77777777" w:rsidR="00AA4DBD" w:rsidRPr="00672BE4" w:rsidRDefault="00AA4DBD" w:rsidP="00510077">
      <w:pPr>
        <w:spacing w:after="0" w:line="390" w:lineRule="atLeast"/>
        <w:jc w:val="both"/>
        <w:textAlignment w:val="baseline"/>
        <w:rPr>
          <w:rFonts w:eastAsia="Times New Roman" w:cs="Times New Roman"/>
          <w:color w:val="4F4F4F"/>
          <w:sz w:val="24"/>
          <w:szCs w:val="24"/>
          <w:lang w:eastAsia="pl-PL"/>
        </w:rPr>
      </w:pPr>
    </w:p>
    <w:p w14:paraId="084C5DAD"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§8 Wtyczki społecznościowe</w:t>
      </w:r>
    </w:p>
    <w:p w14:paraId="74B27C21" w14:textId="77777777" w:rsid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Na Stronie używane są wtyczki, widgety i inne narzędzia społecznościowe udostępniane przez portale takie jak: Facebook (Meta), Instagram, YouTube, Linkedin, TikTok. Zasady dotyczące przetwarzania danych osobowych opisane są bezpośrednio na stronach ww. Usługodawców.</w:t>
      </w:r>
    </w:p>
    <w:p w14:paraId="7E50E65C" w14:textId="77777777" w:rsidR="00AA4DBD" w:rsidRPr="00672BE4" w:rsidRDefault="00AA4DBD" w:rsidP="00510077">
      <w:pPr>
        <w:spacing w:after="0" w:line="240" w:lineRule="auto"/>
        <w:jc w:val="both"/>
        <w:textAlignment w:val="baseline"/>
        <w:rPr>
          <w:rFonts w:eastAsia="Times New Roman" w:cs="Times New Roman"/>
          <w:color w:val="4F4F4F"/>
          <w:sz w:val="24"/>
          <w:szCs w:val="24"/>
          <w:lang w:eastAsia="pl-PL"/>
        </w:rPr>
      </w:pPr>
    </w:p>
    <w:p w14:paraId="00A258AD" w14:textId="77777777" w:rsidR="00672BE4" w:rsidRPr="00672BE4" w:rsidRDefault="00672BE4" w:rsidP="00510077">
      <w:pPr>
        <w:spacing w:line="336" w:lineRule="atLeast"/>
        <w:jc w:val="both"/>
        <w:textAlignment w:val="baseline"/>
        <w:outlineLvl w:val="2"/>
        <w:rPr>
          <w:rFonts w:eastAsia="Times New Roman" w:cs="Times New Roman"/>
          <w:color w:val="BB9D55"/>
          <w:sz w:val="24"/>
          <w:szCs w:val="24"/>
          <w:lang w:eastAsia="pl-PL"/>
        </w:rPr>
      </w:pPr>
      <w:r w:rsidRPr="00672BE4">
        <w:rPr>
          <w:rFonts w:eastAsia="Times New Roman" w:cs="Times New Roman"/>
          <w:color w:val="BB9D55"/>
          <w:sz w:val="24"/>
          <w:szCs w:val="24"/>
          <w:lang w:eastAsia="pl-PL"/>
        </w:rPr>
        <w:t>§9 Współadministrowanie</w:t>
      </w:r>
    </w:p>
    <w:p w14:paraId="6F30A50F" w14:textId="77777777" w:rsidR="00AA4DBD"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Dane przetwarzane na potrzeby statystyk zbieranych w ramach platformy Facebook (Meta) są współadministrowane przez Administratora oraz Meta Platforms Ireland Limited, z siedzibą pod adresem 4 Grand Canal Square, Grand Canal Harbour, Dublin 2, Irlandia, zwana dalej Współadministratorem. Szczegółowe zasady dotyczące współadministrowania danymi, w tym informacje o przysługującym prawach, opisane zostały na stronie </w:t>
      </w:r>
      <w:hyperlink r:id="rId7" w:history="1">
        <w:r w:rsidRPr="00672BE4">
          <w:rPr>
            <w:rFonts w:eastAsia="Times New Roman" w:cs="Times New Roman"/>
            <w:color w:val="C12860"/>
            <w:sz w:val="24"/>
            <w:szCs w:val="24"/>
            <w:u w:val="single"/>
            <w:lang w:eastAsia="pl-PL"/>
          </w:rPr>
          <w:t>Polityka prywatności</w:t>
        </w:r>
      </w:hyperlink>
      <w:r w:rsidRPr="00672BE4">
        <w:rPr>
          <w:rFonts w:eastAsia="Times New Roman" w:cs="Times New Roman"/>
          <w:color w:val="4F4F4F"/>
          <w:sz w:val="24"/>
          <w:szCs w:val="24"/>
          <w:lang w:eastAsia="pl-PL"/>
        </w:rPr>
        <w:t>.</w:t>
      </w:r>
    </w:p>
    <w:p w14:paraId="383923D7"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 xml:space="preserve">Dane przetwarzane w ramach platformy Linkedin są współadministrowane przez Administratora oraz Linkedin Ireland Unlimited Company, adres: Legal Dept. </w:t>
      </w:r>
      <w:r w:rsidRPr="00672BE4">
        <w:rPr>
          <w:rFonts w:eastAsia="Times New Roman" w:cs="Times New Roman"/>
          <w:color w:val="4F4F4F"/>
          <w:sz w:val="24"/>
          <w:szCs w:val="24"/>
          <w:lang w:val="en-US" w:eastAsia="pl-PL"/>
        </w:rPr>
        <w:t xml:space="preserve">(Privacy Policy and User Agreement), Wilton Place, Dublin 2, Ireland, zwany dalej Współadministratorem. </w:t>
      </w:r>
      <w:r w:rsidRPr="00672BE4">
        <w:rPr>
          <w:rFonts w:eastAsia="Times New Roman" w:cs="Times New Roman"/>
          <w:color w:val="4F4F4F"/>
          <w:sz w:val="24"/>
          <w:szCs w:val="24"/>
          <w:lang w:eastAsia="pl-PL"/>
        </w:rPr>
        <w:t>Szczegółowe zasady dotyczące współadministrowania danymi, w tym informacje o przysługującym prawach, opisane zostały na stronie </w:t>
      </w:r>
      <w:hyperlink r:id="rId8" w:history="1">
        <w:r w:rsidRPr="00672BE4">
          <w:rPr>
            <w:rFonts w:eastAsia="Times New Roman" w:cs="Times New Roman"/>
            <w:color w:val="C12860"/>
            <w:sz w:val="24"/>
            <w:szCs w:val="24"/>
            <w:u w:val="single"/>
            <w:lang w:eastAsia="pl-PL"/>
          </w:rPr>
          <w:t>Polityka prywatności</w:t>
        </w:r>
      </w:hyperlink>
      <w:r w:rsidRPr="00672BE4">
        <w:rPr>
          <w:rFonts w:eastAsia="Times New Roman" w:cs="Times New Roman"/>
          <w:color w:val="4F4F4F"/>
          <w:sz w:val="24"/>
          <w:szCs w:val="24"/>
          <w:lang w:eastAsia="pl-PL"/>
        </w:rPr>
        <w:t>. Administrator przetwarza dane w oparciu o uzasadniony interes Administratora polegający na prowadzeniu analiz aktywności Użytkowników, a także ich preferencji, w celu poprawy stosowanych funkcjonalności i świadczonych usług. W sprawach dotyczących danych osobowych można kontaktować się zarówno z Administratorem, jak i Współadministratorem.</w:t>
      </w:r>
    </w:p>
    <w:p w14:paraId="0320C9FF" w14:textId="77777777" w:rsidR="00672BE4" w:rsidRPr="00672BE4"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Dane przetwarzane w ramach platformy TikTok są współadministrowane przez Administratora oraz TikTok Technology Limited, spółką zarejestrowaną w Republice Irlandii, z siedzibą pod adresem 10 Earlsfort Terrace, Dublin, D02 T380, Irlandia, o numerze spółki 635755, zwany dalej Współadministratorem. Szczegółowe zasady dotyczące współadministrowania danymi, w tym informacje o przysługującym prawach, opisane zostały na stronie </w:t>
      </w:r>
      <w:hyperlink r:id="rId9" w:history="1">
        <w:r w:rsidRPr="00672BE4">
          <w:rPr>
            <w:rFonts w:eastAsia="Times New Roman" w:cs="Times New Roman"/>
            <w:color w:val="C12860"/>
            <w:sz w:val="24"/>
            <w:szCs w:val="24"/>
            <w:u w:val="single"/>
            <w:lang w:eastAsia="pl-PL"/>
          </w:rPr>
          <w:t>Polityka prywatności</w:t>
        </w:r>
      </w:hyperlink>
      <w:r w:rsidRPr="00672BE4">
        <w:rPr>
          <w:rFonts w:eastAsia="Times New Roman" w:cs="Times New Roman"/>
          <w:color w:val="4F4F4F"/>
          <w:sz w:val="24"/>
          <w:szCs w:val="24"/>
          <w:lang w:eastAsia="pl-PL"/>
        </w:rPr>
        <w:t>.</w:t>
      </w:r>
    </w:p>
    <w:p w14:paraId="1BF1FBC7" w14:textId="77777777" w:rsidR="00510077"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 xml:space="preserve">Dane przetwarzane w ramach platformy YouTube są współadministrowane przez Administratora oraz Google Ireland Limited, Gordon House Barrow Street Dublin 4, zwany dalej Współadministratorem. </w:t>
      </w:r>
    </w:p>
    <w:p w14:paraId="2D54C75B" w14:textId="77777777" w:rsidR="00AD74AB" w:rsidRPr="00AE6B86" w:rsidRDefault="00672BE4" w:rsidP="00510077">
      <w:pPr>
        <w:spacing w:after="0" w:line="240" w:lineRule="auto"/>
        <w:jc w:val="both"/>
        <w:textAlignment w:val="baseline"/>
        <w:rPr>
          <w:rFonts w:eastAsia="Times New Roman" w:cs="Times New Roman"/>
          <w:color w:val="4F4F4F"/>
          <w:sz w:val="24"/>
          <w:szCs w:val="24"/>
          <w:lang w:eastAsia="pl-PL"/>
        </w:rPr>
      </w:pPr>
      <w:r w:rsidRPr="00672BE4">
        <w:rPr>
          <w:rFonts w:eastAsia="Times New Roman" w:cs="Times New Roman"/>
          <w:color w:val="4F4F4F"/>
          <w:sz w:val="24"/>
          <w:szCs w:val="24"/>
          <w:lang w:eastAsia="pl-PL"/>
        </w:rPr>
        <w:t>Szczegółowe zasady dotyczące współadministrowania danymi, w tym informacje o przysługującym prawach, opisane zostały na stronie </w:t>
      </w:r>
      <w:hyperlink r:id="rId10" w:history="1">
        <w:r w:rsidRPr="00672BE4">
          <w:rPr>
            <w:rFonts w:eastAsia="Times New Roman" w:cs="Times New Roman"/>
            <w:color w:val="C12860"/>
            <w:sz w:val="24"/>
            <w:szCs w:val="24"/>
            <w:u w:val="single"/>
            <w:lang w:eastAsia="pl-PL"/>
          </w:rPr>
          <w:t>Polityka prywatności</w:t>
        </w:r>
      </w:hyperlink>
      <w:r w:rsidRPr="00672BE4">
        <w:rPr>
          <w:rFonts w:eastAsia="Times New Roman" w:cs="Times New Roman"/>
          <w:color w:val="4F4F4F"/>
          <w:sz w:val="24"/>
          <w:szCs w:val="24"/>
          <w:lang w:eastAsia="pl-PL"/>
        </w:rPr>
        <w:t>.</w:t>
      </w:r>
    </w:p>
    <w:sectPr w:rsidR="00AD74AB" w:rsidRPr="00AE6B86" w:rsidSect="003E2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E446B"/>
    <w:multiLevelType w:val="multilevel"/>
    <w:tmpl w:val="6FBCE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811DE"/>
    <w:multiLevelType w:val="multilevel"/>
    <w:tmpl w:val="29E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15DBA"/>
    <w:multiLevelType w:val="multilevel"/>
    <w:tmpl w:val="DF0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9119050">
    <w:abstractNumId w:val="0"/>
  </w:num>
  <w:num w:numId="2" w16cid:durableId="139159001">
    <w:abstractNumId w:val="1"/>
  </w:num>
  <w:num w:numId="3" w16cid:durableId="119114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E4"/>
    <w:rsid w:val="000674E7"/>
    <w:rsid w:val="001C7022"/>
    <w:rsid w:val="00266B75"/>
    <w:rsid w:val="003C05C6"/>
    <w:rsid w:val="003E2E63"/>
    <w:rsid w:val="00510077"/>
    <w:rsid w:val="00663B02"/>
    <w:rsid w:val="00672BE4"/>
    <w:rsid w:val="006E0960"/>
    <w:rsid w:val="00815B5F"/>
    <w:rsid w:val="0084042C"/>
    <w:rsid w:val="008510B0"/>
    <w:rsid w:val="008C7F4A"/>
    <w:rsid w:val="00AA4DBD"/>
    <w:rsid w:val="00AD74AB"/>
    <w:rsid w:val="00AE6B86"/>
    <w:rsid w:val="00BE2823"/>
    <w:rsid w:val="00CB0B40"/>
    <w:rsid w:val="00E7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F84B"/>
  <w15:docId w15:val="{43BFC01A-8ABB-4516-9506-8BB1110D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E63"/>
  </w:style>
  <w:style w:type="paragraph" w:styleId="Nagwek1">
    <w:name w:val="heading 1"/>
    <w:basedOn w:val="Normalny"/>
    <w:link w:val="Nagwek1Znak"/>
    <w:uiPriority w:val="9"/>
    <w:qFormat/>
    <w:rsid w:val="00672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72BE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672BE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2BE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72BE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672BE4"/>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72B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72BE4"/>
    <w:rPr>
      <w:color w:val="0000FF"/>
      <w:u w:val="single"/>
    </w:rPr>
  </w:style>
  <w:style w:type="character" w:styleId="Pogrubienie">
    <w:name w:val="Strong"/>
    <w:basedOn w:val="Domylnaczcionkaakapitu"/>
    <w:uiPriority w:val="22"/>
    <w:qFormat/>
    <w:rsid w:val="00672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73258">
      <w:bodyDiv w:val="1"/>
      <w:marLeft w:val="0"/>
      <w:marRight w:val="0"/>
      <w:marTop w:val="0"/>
      <w:marBottom w:val="0"/>
      <w:divBdr>
        <w:top w:val="none" w:sz="0" w:space="0" w:color="auto"/>
        <w:left w:val="none" w:sz="0" w:space="0" w:color="auto"/>
        <w:bottom w:val="none" w:sz="0" w:space="0" w:color="auto"/>
        <w:right w:val="none" w:sz="0" w:space="0" w:color="auto"/>
      </w:divBdr>
      <w:divsChild>
        <w:div w:id="1490756542">
          <w:marLeft w:val="0"/>
          <w:marRight w:val="0"/>
          <w:marTop w:val="0"/>
          <w:marBottom w:val="0"/>
          <w:divBdr>
            <w:top w:val="none" w:sz="0" w:space="0" w:color="auto"/>
            <w:left w:val="none" w:sz="0" w:space="0" w:color="auto"/>
            <w:bottom w:val="none" w:sz="0" w:space="0" w:color="auto"/>
            <w:right w:val="none" w:sz="0" w:space="0" w:color="auto"/>
          </w:divBdr>
          <w:divsChild>
            <w:div w:id="1505900684">
              <w:marLeft w:val="0"/>
              <w:marRight w:val="0"/>
              <w:marTop w:val="0"/>
              <w:marBottom w:val="0"/>
              <w:divBdr>
                <w:top w:val="none" w:sz="0" w:space="0" w:color="auto"/>
                <w:left w:val="none" w:sz="0" w:space="0" w:color="auto"/>
                <w:bottom w:val="none" w:sz="0" w:space="0" w:color="auto"/>
                <w:right w:val="none" w:sz="0" w:space="0" w:color="auto"/>
              </w:divBdr>
              <w:divsChild>
                <w:div w:id="706754999">
                  <w:marLeft w:val="0"/>
                  <w:marRight w:val="0"/>
                  <w:marTop w:val="0"/>
                  <w:marBottom w:val="445"/>
                  <w:divBdr>
                    <w:top w:val="none" w:sz="0" w:space="0" w:color="auto"/>
                    <w:left w:val="none" w:sz="0" w:space="0" w:color="auto"/>
                    <w:bottom w:val="none" w:sz="0" w:space="0" w:color="auto"/>
                    <w:right w:val="none" w:sz="0" w:space="0" w:color="auto"/>
                  </w:divBdr>
                  <w:divsChild>
                    <w:div w:id="419523853">
                      <w:marLeft w:val="0"/>
                      <w:marRight w:val="0"/>
                      <w:marTop w:val="0"/>
                      <w:marBottom w:val="0"/>
                      <w:divBdr>
                        <w:top w:val="none" w:sz="0" w:space="0" w:color="auto"/>
                        <w:left w:val="none" w:sz="0" w:space="0" w:color="auto"/>
                        <w:bottom w:val="none" w:sz="0" w:space="0" w:color="auto"/>
                        <w:right w:val="none" w:sz="0" w:space="0" w:color="auto"/>
                      </w:divBdr>
                    </w:div>
                  </w:divsChild>
                </w:div>
                <w:div w:id="1528300424">
                  <w:marLeft w:val="0"/>
                  <w:marRight w:val="0"/>
                  <w:marTop w:val="0"/>
                  <w:marBottom w:val="445"/>
                  <w:divBdr>
                    <w:top w:val="none" w:sz="0" w:space="0" w:color="auto"/>
                    <w:left w:val="none" w:sz="0" w:space="0" w:color="auto"/>
                    <w:bottom w:val="none" w:sz="0" w:space="0" w:color="auto"/>
                    <w:right w:val="none" w:sz="0" w:space="0" w:color="auto"/>
                  </w:divBdr>
                  <w:divsChild>
                    <w:div w:id="1139421847">
                      <w:marLeft w:val="0"/>
                      <w:marRight w:val="0"/>
                      <w:marTop w:val="0"/>
                      <w:marBottom w:val="0"/>
                      <w:divBdr>
                        <w:top w:val="none" w:sz="0" w:space="0" w:color="auto"/>
                        <w:left w:val="none" w:sz="0" w:space="0" w:color="auto"/>
                        <w:bottom w:val="none" w:sz="0" w:space="0" w:color="auto"/>
                        <w:right w:val="none" w:sz="0" w:space="0" w:color="auto"/>
                      </w:divBdr>
                    </w:div>
                  </w:divsChild>
                </w:div>
                <w:div w:id="1440881001">
                  <w:marLeft w:val="0"/>
                  <w:marRight w:val="0"/>
                  <w:marTop w:val="0"/>
                  <w:marBottom w:val="445"/>
                  <w:divBdr>
                    <w:top w:val="none" w:sz="0" w:space="0" w:color="auto"/>
                    <w:left w:val="none" w:sz="0" w:space="0" w:color="auto"/>
                    <w:bottom w:val="none" w:sz="0" w:space="0" w:color="auto"/>
                    <w:right w:val="none" w:sz="0" w:space="0" w:color="auto"/>
                  </w:divBdr>
                  <w:divsChild>
                    <w:div w:id="2074352954">
                      <w:marLeft w:val="0"/>
                      <w:marRight w:val="0"/>
                      <w:marTop w:val="0"/>
                      <w:marBottom w:val="0"/>
                      <w:divBdr>
                        <w:top w:val="none" w:sz="0" w:space="0" w:color="auto"/>
                        <w:left w:val="none" w:sz="0" w:space="0" w:color="auto"/>
                        <w:bottom w:val="none" w:sz="0" w:space="0" w:color="auto"/>
                        <w:right w:val="none" w:sz="0" w:space="0" w:color="auto"/>
                      </w:divBdr>
                    </w:div>
                  </w:divsChild>
                </w:div>
                <w:div w:id="1839728097">
                  <w:marLeft w:val="0"/>
                  <w:marRight w:val="0"/>
                  <w:marTop w:val="0"/>
                  <w:marBottom w:val="445"/>
                  <w:divBdr>
                    <w:top w:val="none" w:sz="0" w:space="0" w:color="auto"/>
                    <w:left w:val="none" w:sz="0" w:space="0" w:color="auto"/>
                    <w:bottom w:val="none" w:sz="0" w:space="0" w:color="auto"/>
                    <w:right w:val="none" w:sz="0" w:space="0" w:color="auto"/>
                  </w:divBdr>
                  <w:divsChild>
                    <w:div w:id="1620648408">
                      <w:marLeft w:val="0"/>
                      <w:marRight w:val="0"/>
                      <w:marTop w:val="0"/>
                      <w:marBottom w:val="0"/>
                      <w:divBdr>
                        <w:top w:val="none" w:sz="0" w:space="0" w:color="auto"/>
                        <w:left w:val="none" w:sz="0" w:space="0" w:color="auto"/>
                        <w:bottom w:val="none" w:sz="0" w:space="0" w:color="auto"/>
                        <w:right w:val="none" w:sz="0" w:space="0" w:color="auto"/>
                      </w:divBdr>
                    </w:div>
                  </w:divsChild>
                </w:div>
                <w:div w:id="1118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019">
          <w:marLeft w:val="0"/>
          <w:marRight w:val="0"/>
          <w:marTop w:val="0"/>
          <w:marBottom w:val="0"/>
          <w:divBdr>
            <w:top w:val="none" w:sz="0" w:space="0" w:color="auto"/>
            <w:left w:val="none" w:sz="0" w:space="0" w:color="auto"/>
            <w:bottom w:val="none" w:sz="0" w:space="0" w:color="auto"/>
            <w:right w:val="none" w:sz="0" w:space="0" w:color="auto"/>
          </w:divBdr>
          <w:divsChild>
            <w:div w:id="2021738515">
              <w:marLeft w:val="0"/>
              <w:marRight w:val="0"/>
              <w:marTop w:val="0"/>
              <w:marBottom w:val="0"/>
              <w:divBdr>
                <w:top w:val="none" w:sz="0" w:space="0" w:color="auto"/>
                <w:left w:val="none" w:sz="0" w:space="0" w:color="auto"/>
                <w:bottom w:val="none" w:sz="0" w:space="0" w:color="auto"/>
                <w:right w:val="none" w:sz="0" w:space="0" w:color="auto"/>
              </w:divBdr>
              <w:divsChild>
                <w:div w:id="1465851323">
                  <w:marLeft w:val="0"/>
                  <w:marRight w:val="0"/>
                  <w:marTop w:val="0"/>
                  <w:marBottom w:val="445"/>
                  <w:divBdr>
                    <w:top w:val="none" w:sz="0" w:space="0" w:color="auto"/>
                    <w:left w:val="none" w:sz="0" w:space="0" w:color="auto"/>
                    <w:bottom w:val="none" w:sz="0" w:space="0" w:color="auto"/>
                    <w:right w:val="none" w:sz="0" w:space="0" w:color="auto"/>
                  </w:divBdr>
                  <w:divsChild>
                    <w:div w:id="1186941649">
                      <w:marLeft w:val="0"/>
                      <w:marRight w:val="0"/>
                      <w:marTop w:val="0"/>
                      <w:marBottom w:val="0"/>
                      <w:divBdr>
                        <w:top w:val="none" w:sz="0" w:space="0" w:color="auto"/>
                        <w:left w:val="none" w:sz="0" w:space="0" w:color="auto"/>
                        <w:bottom w:val="none" w:sz="0" w:space="0" w:color="auto"/>
                        <w:right w:val="none" w:sz="0" w:space="0" w:color="auto"/>
                      </w:divBdr>
                    </w:div>
                  </w:divsChild>
                </w:div>
                <w:div w:id="1295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1666">
          <w:marLeft w:val="0"/>
          <w:marRight w:val="0"/>
          <w:marTop w:val="0"/>
          <w:marBottom w:val="0"/>
          <w:divBdr>
            <w:top w:val="none" w:sz="0" w:space="0" w:color="auto"/>
            <w:left w:val="none" w:sz="0" w:space="0" w:color="auto"/>
            <w:bottom w:val="none" w:sz="0" w:space="0" w:color="auto"/>
            <w:right w:val="none" w:sz="0" w:space="0" w:color="auto"/>
          </w:divBdr>
          <w:divsChild>
            <w:div w:id="882867980">
              <w:marLeft w:val="0"/>
              <w:marRight w:val="0"/>
              <w:marTop w:val="0"/>
              <w:marBottom w:val="0"/>
              <w:divBdr>
                <w:top w:val="none" w:sz="0" w:space="0" w:color="auto"/>
                <w:left w:val="none" w:sz="0" w:space="0" w:color="auto"/>
                <w:bottom w:val="none" w:sz="0" w:space="0" w:color="auto"/>
                <w:right w:val="none" w:sz="0" w:space="0" w:color="auto"/>
              </w:divBdr>
              <w:divsChild>
                <w:div w:id="1782067910">
                  <w:marLeft w:val="0"/>
                  <w:marRight w:val="0"/>
                  <w:marTop w:val="0"/>
                  <w:marBottom w:val="445"/>
                  <w:divBdr>
                    <w:top w:val="none" w:sz="0" w:space="0" w:color="auto"/>
                    <w:left w:val="none" w:sz="0" w:space="0" w:color="auto"/>
                    <w:bottom w:val="none" w:sz="0" w:space="0" w:color="auto"/>
                    <w:right w:val="none" w:sz="0" w:space="0" w:color="auto"/>
                  </w:divBdr>
                  <w:divsChild>
                    <w:div w:id="1987969250">
                      <w:marLeft w:val="0"/>
                      <w:marRight w:val="0"/>
                      <w:marTop w:val="0"/>
                      <w:marBottom w:val="0"/>
                      <w:divBdr>
                        <w:top w:val="none" w:sz="0" w:space="0" w:color="auto"/>
                        <w:left w:val="none" w:sz="0" w:space="0" w:color="auto"/>
                        <w:bottom w:val="none" w:sz="0" w:space="0" w:color="auto"/>
                        <w:right w:val="none" w:sz="0" w:space="0" w:color="auto"/>
                      </w:divBdr>
                    </w:div>
                  </w:divsChild>
                </w:div>
                <w:div w:id="21344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2752">
          <w:marLeft w:val="0"/>
          <w:marRight w:val="0"/>
          <w:marTop w:val="0"/>
          <w:marBottom w:val="0"/>
          <w:divBdr>
            <w:top w:val="none" w:sz="0" w:space="0" w:color="auto"/>
            <w:left w:val="none" w:sz="0" w:space="0" w:color="auto"/>
            <w:bottom w:val="none" w:sz="0" w:space="0" w:color="auto"/>
            <w:right w:val="none" w:sz="0" w:space="0" w:color="auto"/>
          </w:divBdr>
          <w:divsChild>
            <w:div w:id="192815484">
              <w:marLeft w:val="0"/>
              <w:marRight w:val="0"/>
              <w:marTop w:val="0"/>
              <w:marBottom w:val="0"/>
              <w:divBdr>
                <w:top w:val="none" w:sz="0" w:space="0" w:color="auto"/>
                <w:left w:val="none" w:sz="0" w:space="0" w:color="auto"/>
                <w:bottom w:val="none" w:sz="0" w:space="0" w:color="auto"/>
                <w:right w:val="none" w:sz="0" w:space="0" w:color="auto"/>
              </w:divBdr>
              <w:divsChild>
                <w:div w:id="1435708404">
                  <w:marLeft w:val="0"/>
                  <w:marRight w:val="0"/>
                  <w:marTop w:val="0"/>
                  <w:marBottom w:val="445"/>
                  <w:divBdr>
                    <w:top w:val="none" w:sz="0" w:space="0" w:color="auto"/>
                    <w:left w:val="none" w:sz="0" w:space="0" w:color="auto"/>
                    <w:bottom w:val="none" w:sz="0" w:space="0" w:color="auto"/>
                    <w:right w:val="none" w:sz="0" w:space="0" w:color="auto"/>
                  </w:divBdr>
                  <w:divsChild>
                    <w:div w:id="1538271881">
                      <w:marLeft w:val="0"/>
                      <w:marRight w:val="0"/>
                      <w:marTop w:val="0"/>
                      <w:marBottom w:val="0"/>
                      <w:divBdr>
                        <w:top w:val="none" w:sz="0" w:space="0" w:color="auto"/>
                        <w:left w:val="none" w:sz="0" w:space="0" w:color="auto"/>
                        <w:bottom w:val="none" w:sz="0" w:space="0" w:color="auto"/>
                        <w:right w:val="none" w:sz="0" w:space="0" w:color="auto"/>
                      </w:divBdr>
                    </w:div>
                  </w:divsChild>
                </w:div>
                <w:div w:id="10013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318">
          <w:marLeft w:val="0"/>
          <w:marRight w:val="0"/>
          <w:marTop w:val="0"/>
          <w:marBottom w:val="0"/>
          <w:divBdr>
            <w:top w:val="none" w:sz="0" w:space="0" w:color="auto"/>
            <w:left w:val="none" w:sz="0" w:space="0" w:color="auto"/>
            <w:bottom w:val="none" w:sz="0" w:space="0" w:color="auto"/>
            <w:right w:val="none" w:sz="0" w:space="0" w:color="auto"/>
          </w:divBdr>
          <w:divsChild>
            <w:div w:id="526528744">
              <w:marLeft w:val="0"/>
              <w:marRight w:val="0"/>
              <w:marTop w:val="0"/>
              <w:marBottom w:val="0"/>
              <w:divBdr>
                <w:top w:val="none" w:sz="0" w:space="0" w:color="auto"/>
                <w:left w:val="none" w:sz="0" w:space="0" w:color="auto"/>
                <w:bottom w:val="none" w:sz="0" w:space="0" w:color="auto"/>
                <w:right w:val="none" w:sz="0" w:space="0" w:color="auto"/>
              </w:divBdr>
              <w:divsChild>
                <w:div w:id="222570591">
                  <w:marLeft w:val="0"/>
                  <w:marRight w:val="0"/>
                  <w:marTop w:val="0"/>
                  <w:marBottom w:val="445"/>
                  <w:divBdr>
                    <w:top w:val="none" w:sz="0" w:space="0" w:color="auto"/>
                    <w:left w:val="none" w:sz="0" w:space="0" w:color="auto"/>
                    <w:bottom w:val="none" w:sz="0" w:space="0" w:color="auto"/>
                    <w:right w:val="none" w:sz="0" w:space="0" w:color="auto"/>
                  </w:divBdr>
                  <w:divsChild>
                    <w:div w:id="89395181">
                      <w:marLeft w:val="0"/>
                      <w:marRight w:val="0"/>
                      <w:marTop w:val="0"/>
                      <w:marBottom w:val="0"/>
                      <w:divBdr>
                        <w:top w:val="none" w:sz="0" w:space="0" w:color="auto"/>
                        <w:left w:val="none" w:sz="0" w:space="0" w:color="auto"/>
                        <w:bottom w:val="none" w:sz="0" w:space="0" w:color="auto"/>
                        <w:right w:val="none" w:sz="0" w:space="0" w:color="auto"/>
                      </w:divBdr>
                    </w:div>
                  </w:divsChild>
                </w:div>
                <w:div w:id="1686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990">
          <w:marLeft w:val="0"/>
          <w:marRight w:val="0"/>
          <w:marTop w:val="0"/>
          <w:marBottom w:val="0"/>
          <w:divBdr>
            <w:top w:val="none" w:sz="0" w:space="0" w:color="auto"/>
            <w:left w:val="none" w:sz="0" w:space="0" w:color="auto"/>
            <w:bottom w:val="none" w:sz="0" w:space="0" w:color="auto"/>
            <w:right w:val="none" w:sz="0" w:space="0" w:color="auto"/>
          </w:divBdr>
          <w:divsChild>
            <w:div w:id="1721123702">
              <w:marLeft w:val="0"/>
              <w:marRight w:val="0"/>
              <w:marTop w:val="0"/>
              <w:marBottom w:val="0"/>
              <w:divBdr>
                <w:top w:val="none" w:sz="0" w:space="0" w:color="auto"/>
                <w:left w:val="none" w:sz="0" w:space="0" w:color="auto"/>
                <w:bottom w:val="none" w:sz="0" w:space="0" w:color="auto"/>
                <w:right w:val="none" w:sz="0" w:space="0" w:color="auto"/>
              </w:divBdr>
              <w:divsChild>
                <w:div w:id="909733807">
                  <w:marLeft w:val="0"/>
                  <w:marRight w:val="0"/>
                  <w:marTop w:val="0"/>
                  <w:marBottom w:val="445"/>
                  <w:divBdr>
                    <w:top w:val="none" w:sz="0" w:space="0" w:color="auto"/>
                    <w:left w:val="none" w:sz="0" w:space="0" w:color="auto"/>
                    <w:bottom w:val="none" w:sz="0" w:space="0" w:color="auto"/>
                    <w:right w:val="none" w:sz="0" w:space="0" w:color="auto"/>
                  </w:divBdr>
                  <w:divsChild>
                    <w:div w:id="1011032011">
                      <w:marLeft w:val="0"/>
                      <w:marRight w:val="0"/>
                      <w:marTop w:val="0"/>
                      <w:marBottom w:val="0"/>
                      <w:divBdr>
                        <w:top w:val="none" w:sz="0" w:space="0" w:color="auto"/>
                        <w:left w:val="none" w:sz="0" w:space="0" w:color="auto"/>
                        <w:bottom w:val="none" w:sz="0" w:space="0" w:color="auto"/>
                        <w:right w:val="none" w:sz="0" w:space="0" w:color="auto"/>
                      </w:divBdr>
                    </w:div>
                  </w:divsChild>
                </w:div>
                <w:div w:id="648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010">
          <w:marLeft w:val="0"/>
          <w:marRight w:val="0"/>
          <w:marTop w:val="0"/>
          <w:marBottom w:val="0"/>
          <w:divBdr>
            <w:top w:val="none" w:sz="0" w:space="0" w:color="auto"/>
            <w:left w:val="none" w:sz="0" w:space="0" w:color="auto"/>
            <w:bottom w:val="none" w:sz="0" w:space="0" w:color="auto"/>
            <w:right w:val="none" w:sz="0" w:space="0" w:color="auto"/>
          </w:divBdr>
          <w:divsChild>
            <w:div w:id="617031203">
              <w:marLeft w:val="0"/>
              <w:marRight w:val="0"/>
              <w:marTop w:val="0"/>
              <w:marBottom w:val="0"/>
              <w:divBdr>
                <w:top w:val="none" w:sz="0" w:space="0" w:color="auto"/>
                <w:left w:val="none" w:sz="0" w:space="0" w:color="auto"/>
                <w:bottom w:val="none" w:sz="0" w:space="0" w:color="auto"/>
                <w:right w:val="none" w:sz="0" w:space="0" w:color="auto"/>
              </w:divBdr>
              <w:divsChild>
                <w:div w:id="944507990">
                  <w:marLeft w:val="0"/>
                  <w:marRight w:val="0"/>
                  <w:marTop w:val="0"/>
                  <w:marBottom w:val="445"/>
                  <w:divBdr>
                    <w:top w:val="none" w:sz="0" w:space="0" w:color="auto"/>
                    <w:left w:val="none" w:sz="0" w:space="0" w:color="auto"/>
                    <w:bottom w:val="none" w:sz="0" w:space="0" w:color="auto"/>
                    <w:right w:val="none" w:sz="0" w:space="0" w:color="auto"/>
                  </w:divBdr>
                  <w:divsChild>
                    <w:div w:id="583346137">
                      <w:marLeft w:val="0"/>
                      <w:marRight w:val="0"/>
                      <w:marTop w:val="0"/>
                      <w:marBottom w:val="0"/>
                      <w:divBdr>
                        <w:top w:val="none" w:sz="0" w:space="0" w:color="auto"/>
                        <w:left w:val="none" w:sz="0" w:space="0" w:color="auto"/>
                        <w:bottom w:val="none" w:sz="0" w:space="0" w:color="auto"/>
                        <w:right w:val="none" w:sz="0" w:space="0" w:color="auto"/>
                      </w:divBdr>
                    </w:div>
                  </w:divsChild>
                </w:div>
                <w:div w:id="11921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5618">
          <w:marLeft w:val="0"/>
          <w:marRight w:val="0"/>
          <w:marTop w:val="0"/>
          <w:marBottom w:val="0"/>
          <w:divBdr>
            <w:top w:val="none" w:sz="0" w:space="0" w:color="auto"/>
            <w:left w:val="none" w:sz="0" w:space="0" w:color="auto"/>
            <w:bottom w:val="none" w:sz="0" w:space="0" w:color="auto"/>
            <w:right w:val="none" w:sz="0" w:space="0" w:color="auto"/>
          </w:divBdr>
          <w:divsChild>
            <w:div w:id="1877690372">
              <w:marLeft w:val="0"/>
              <w:marRight w:val="0"/>
              <w:marTop w:val="0"/>
              <w:marBottom w:val="0"/>
              <w:divBdr>
                <w:top w:val="none" w:sz="0" w:space="0" w:color="auto"/>
                <w:left w:val="none" w:sz="0" w:space="0" w:color="auto"/>
                <w:bottom w:val="none" w:sz="0" w:space="0" w:color="auto"/>
                <w:right w:val="none" w:sz="0" w:space="0" w:color="auto"/>
              </w:divBdr>
              <w:divsChild>
                <w:div w:id="1817919079">
                  <w:marLeft w:val="0"/>
                  <w:marRight w:val="0"/>
                  <w:marTop w:val="0"/>
                  <w:marBottom w:val="445"/>
                  <w:divBdr>
                    <w:top w:val="none" w:sz="0" w:space="0" w:color="auto"/>
                    <w:left w:val="none" w:sz="0" w:space="0" w:color="auto"/>
                    <w:bottom w:val="none" w:sz="0" w:space="0" w:color="auto"/>
                    <w:right w:val="none" w:sz="0" w:space="0" w:color="auto"/>
                  </w:divBdr>
                  <w:divsChild>
                    <w:div w:id="380599050">
                      <w:marLeft w:val="0"/>
                      <w:marRight w:val="0"/>
                      <w:marTop w:val="0"/>
                      <w:marBottom w:val="0"/>
                      <w:divBdr>
                        <w:top w:val="none" w:sz="0" w:space="0" w:color="auto"/>
                        <w:left w:val="none" w:sz="0" w:space="0" w:color="auto"/>
                        <w:bottom w:val="none" w:sz="0" w:space="0" w:color="auto"/>
                        <w:right w:val="none" w:sz="0" w:space="0" w:color="auto"/>
                      </w:divBdr>
                    </w:div>
                  </w:divsChild>
                </w:div>
                <w:div w:id="229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1815">
          <w:marLeft w:val="0"/>
          <w:marRight w:val="0"/>
          <w:marTop w:val="0"/>
          <w:marBottom w:val="0"/>
          <w:divBdr>
            <w:top w:val="none" w:sz="0" w:space="0" w:color="auto"/>
            <w:left w:val="none" w:sz="0" w:space="0" w:color="auto"/>
            <w:bottom w:val="none" w:sz="0" w:space="0" w:color="auto"/>
            <w:right w:val="none" w:sz="0" w:space="0" w:color="auto"/>
          </w:divBdr>
          <w:divsChild>
            <w:div w:id="1194882739">
              <w:marLeft w:val="0"/>
              <w:marRight w:val="0"/>
              <w:marTop w:val="0"/>
              <w:marBottom w:val="0"/>
              <w:divBdr>
                <w:top w:val="none" w:sz="0" w:space="0" w:color="auto"/>
                <w:left w:val="none" w:sz="0" w:space="0" w:color="auto"/>
                <w:bottom w:val="none" w:sz="0" w:space="0" w:color="auto"/>
                <w:right w:val="none" w:sz="0" w:space="0" w:color="auto"/>
              </w:divBdr>
              <w:divsChild>
                <w:div w:id="2093043176">
                  <w:marLeft w:val="0"/>
                  <w:marRight w:val="0"/>
                  <w:marTop w:val="0"/>
                  <w:marBottom w:val="445"/>
                  <w:divBdr>
                    <w:top w:val="none" w:sz="0" w:space="0" w:color="auto"/>
                    <w:left w:val="none" w:sz="0" w:space="0" w:color="auto"/>
                    <w:bottom w:val="none" w:sz="0" w:space="0" w:color="auto"/>
                    <w:right w:val="none" w:sz="0" w:space="0" w:color="auto"/>
                  </w:divBdr>
                  <w:divsChild>
                    <w:div w:id="114756689">
                      <w:marLeft w:val="0"/>
                      <w:marRight w:val="0"/>
                      <w:marTop w:val="0"/>
                      <w:marBottom w:val="0"/>
                      <w:divBdr>
                        <w:top w:val="none" w:sz="0" w:space="0" w:color="auto"/>
                        <w:left w:val="none" w:sz="0" w:space="0" w:color="auto"/>
                        <w:bottom w:val="none" w:sz="0" w:space="0" w:color="auto"/>
                        <w:right w:val="none" w:sz="0" w:space="0" w:color="auto"/>
                      </w:divBdr>
                    </w:div>
                  </w:divsChild>
                </w:div>
                <w:div w:id="17672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linkedin.com/legal/privacy-policy?" TargetMode="External"/><Relationship Id="rId3" Type="http://schemas.openxmlformats.org/officeDocument/2006/relationships/settings" Target="settings.xml"/><Relationship Id="rId7" Type="http://schemas.openxmlformats.org/officeDocument/2006/relationships/hyperlink" Target="https://www.facebook.com/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en-US" TargetMode="External"/><Relationship Id="rId11" Type="http://schemas.openxmlformats.org/officeDocument/2006/relationships/fontTable" Target="fontTable.xml"/><Relationship Id="rId5" Type="http://schemas.openxmlformats.org/officeDocument/2006/relationships/hyperlink" Target="https://www.facebook.com/privacy/center/?entry_point=privacy_shortcuts_redirect" TargetMode="External"/><Relationship Id="rId10" Type="http://schemas.openxmlformats.org/officeDocument/2006/relationships/hyperlink" Target="https://policies.google.com/privacy?hl=en-US" TargetMode="External"/><Relationship Id="rId4" Type="http://schemas.openxmlformats.org/officeDocument/2006/relationships/webSettings" Target="webSettings.xml"/><Relationship Id="rId9" Type="http://schemas.openxmlformats.org/officeDocument/2006/relationships/hyperlink" Target="https://www.tiktok.com/legal/page/eea/privacy-policy/pl-PL?lang=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2339</Words>
  <Characters>14037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Magdalena Roszyk</cp:lastModifiedBy>
  <cp:revision>3</cp:revision>
  <dcterms:created xsi:type="dcterms:W3CDTF">2025-05-16T08:18:00Z</dcterms:created>
  <dcterms:modified xsi:type="dcterms:W3CDTF">2025-05-19T11:54:00Z</dcterms:modified>
</cp:coreProperties>
</file>