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Datenschutzerklärung</w:t>
      </w:r>
    </w:p>
    <w:p>
      <w:r>
        <w:t>Verantwortlich für die Datenverarbeitung im Sinne der Datenschutz-Grundverordnung (DSGVO) ist:</w:t>
      </w:r>
    </w:p>
    <w:p>
      <w:r>
        <w:t>Costhea Aesthetics UG</w:t>
        <w:br/>
        <w:t>Am Goldbronnenbach 8</w:t>
        <w:br/>
        <w:t>88499 Riedlingen</w:t>
        <w:br/>
        <w:t>Telefon: +49 176 83301308</w:t>
        <w:br/>
        <w:t>E-Mail: info@costhea-aesthetics.de</w:t>
      </w:r>
    </w:p>
    <w:p>
      <w:pPr>
        <w:pStyle w:val="Heading2"/>
      </w:pPr>
      <w:r>
        <w:t>1. Allgemeine Hinweise zur Datenverarbeitung</w:t>
      </w:r>
    </w:p>
    <w:p>
      <w:r>
        <w:t>Wir nehmen den Schutz Ihrer persönlichen Daten sehr ernst. Personenbezogene Daten werden von uns vertraulich und gemäß den gesetzlichen Datenschutzvorschriften sowie dieser Datenschutzerklärung behandelt.</w:t>
      </w:r>
    </w:p>
    <w:p>
      <w:pPr>
        <w:pStyle w:val="Heading2"/>
      </w:pPr>
      <w:r>
        <w:t>2. Zwecke der Datenverarbeitung</w:t>
      </w:r>
    </w:p>
    <w:p>
      <w:r>
        <w:t>Wir verarbeiten Ihre Daten zu folgenden Zwecken:</w:t>
        <w:br/>
        <w:t>- Bearbeitung von Anfragen via E-Mail, Kontaktformular oder Telefon</w:t>
        <w:br/>
        <w:t>- Vereinbarung von Beratungsterminen (z. B. Haaranalyse, Produktberatung)</w:t>
        <w:br/>
        <w:t>- Durchführung und Dokumentation von Behandlungen (z. B. Needling, Laser)</w:t>
        <w:br/>
        <w:t>- Versand von Informationsmaterial oder Angeboten</w:t>
        <w:br/>
        <w:t>- Kundenverwaltung und -kommunikation</w:t>
        <w:br/>
        <w:t>- Werbung und Marketing, sofern Sie eingewilligt haben</w:t>
      </w:r>
    </w:p>
    <w:p>
      <w:pPr>
        <w:pStyle w:val="Heading2"/>
      </w:pPr>
      <w:r>
        <w:t>3. Rechtsgrundlagen der Verarbeitung</w:t>
      </w:r>
    </w:p>
    <w:p>
      <w:r>
        <w:t>- Art. 6 Abs. 1 lit. a DSGVO: Einwilligung</w:t>
        <w:br/>
        <w:t>- Art. 6 Abs. 1 lit. b DSGVO: Vertragserfüllung oder vorvertragliche Maßnahmen</w:t>
        <w:br/>
        <w:t>- Art. 6 Abs. 1 lit. c DSGVO: Erfüllung rechtlicher Verpflichtungen</w:t>
        <w:br/>
        <w:t>- Art. 6 Abs. 1 lit. f DSGVO: Wahrung berechtigter Interessen (z. B. Direktwerbung, IT-Sicherheit)</w:t>
      </w:r>
    </w:p>
    <w:p>
      <w:pPr>
        <w:pStyle w:val="Heading2"/>
      </w:pPr>
      <w:r>
        <w:t>4. Datenweitergabe an Dritte</w:t>
      </w:r>
    </w:p>
    <w:p>
      <w:r>
        <w:t>Eine Übermittlung Ihrer personenbezogenen Daten an Dritte erfolgt nur, wenn:</w:t>
        <w:br/>
        <w:t>- dies zur Vertragsabwicklung erforderlich ist,</w:t>
        <w:br/>
        <w:t>- Sie ausdrücklich eingewilligt haben,</w:t>
        <w:br/>
        <w:t>- gesetzliche Verpflichtungen bestehen,</w:t>
        <w:br/>
        <w:t>- oder ein berechtigtes Interesse vorliegt (z. B. mit Dienstleistern wie Hosting- oder E-Mail-Providern).</w:t>
      </w:r>
    </w:p>
    <w:p>
      <w:pPr>
        <w:pStyle w:val="Heading2"/>
      </w:pPr>
      <w:r>
        <w:t>5. Hosting und E-Mail-Versand</w:t>
      </w:r>
    </w:p>
    <w:p>
      <w:r>
        <w:t>Unsere Website wird bei einem europäischen Anbieter gehostet. Es gelten Auftragsverarbeitungsverträge gemäß Art. 28 DSGVO. E-Mail-Kommunikation erfolgt über professionelle Anbieter mit Sitz in der EU oder unter Einhaltung von Standardvertragsklauseln.</w:t>
      </w:r>
    </w:p>
    <w:p>
      <w:pPr>
        <w:pStyle w:val="Heading2"/>
      </w:pPr>
      <w:r>
        <w:t>6. Cookies und Tracking</w:t>
      </w:r>
    </w:p>
    <w:p>
      <w:r>
        <w:t>Wir verwenden auf unserer Website nur technisch notwendige Cookies. Sollte in Zukunft Tracking zu Analyse- oder Werbezwecken eingesetzt werden (z. B. Google Analytics, Meta Pixel), holen wir Ihre ausdrückliche Einwilligung ein.</w:t>
      </w:r>
    </w:p>
    <w:p>
      <w:pPr>
        <w:pStyle w:val="Heading2"/>
      </w:pPr>
      <w:r>
        <w:t>7. Speicherdauer</w:t>
      </w:r>
    </w:p>
    <w:p>
      <w:r>
        <w:t>Ihre personenbezogenen Daten werden nur so lange gespeichert, wie dies für die oben genannten Zwecke erforderlich ist oder gesetzliche Aufbewahrungspflichten bestehen (z. B. 10 Jahre für steuerrelevante Unterlagen).</w:t>
      </w:r>
    </w:p>
    <w:p>
      <w:pPr>
        <w:pStyle w:val="Heading2"/>
      </w:pPr>
      <w:r>
        <w:t>8. Ihre Rechte</w:t>
      </w:r>
    </w:p>
    <w:p>
      <w:r>
        <w:t>Sie haben das Recht:</w:t>
        <w:br/>
        <w:t>- auf Auskunft über Ihre bei uns gespeicherten Daten (Art. 15 DSGVO),</w:t>
        <w:br/>
        <w:t>- auf Berichtigung unrichtiger Daten (Art. 16 DSGVO),</w:t>
        <w:br/>
        <w:t>- auf Löschung (Art. 17 DSGVO),</w:t>
        <w:br/>
        <w:t>- auf Einschränkung der Verarbeitung (Art. 18 DSGVO),</w:t>
        <w:br/>
        <w:t>- auf Datenübertragbarkeit (Art. 20 DSGVO),</w:t>
        <w:br/>
        <w:t>- auf Widerspruch gegen die Verarbeitung (Art. 21 DSGVO),</w:t>
        <w:br/>
        <w:t>- sowie auf Widerruf Ihrer Einwilligung (Art. 7 Abs. 3 DSGVO).</w:t>
      </w:r>
    </w:p>
    <w:p>
      <w:pPr>
        <w:pStyle w:val="Heading2"/>
      </w:pPr>
      <w:r>
        <w:t>9. Beschwerderecht bei der Aufsichtsbehörde</w:t>
      </w:r>
    </w:p>
    <w:p>
      <w:r>
        <w:t>Sie haben das Recht, sich bei einer Datenschutz-Aufsichtsbehörde zu beschweren:</w:t>
        <w:br/>
        <w:br/>
        <w:t>Der Landesbeauftragte für den Datenschutz und die Informationsfreiheit Baden-Württemberg</w:t>
        <w:br/>
        <w:t>Lautenschlagerstraße 20, 70173 Stuttgart</w:t>
        <w:br/>
        <w:t>https://www.baden-wuerttemberg.datenschutz.de</w:t>
      </w:r>
    </w:p>
    <w:p>
      <w:pPr>
        <w:pStyle w:val="Heading2"/>
      </w:pPr>
      <w:r>
        <w:t>10. Datensicherheit</w:t>
      </w:r>
    </w:p>
    <w:p>
      <w:r>
        <w:t>Wir treffen technische und organisatorische Sicherheitsmaßnahmen, um Ihre Daten gegen Manipulation, Verlust oder unbefugten Zugriff zu schützen. Unsere Website nutzt SSL-Verschlüsselung.</w:t>
      </w:r>
    </w:p>
    <w:p>
      <w:pPr>
        <w:pStyle w:val="Heading2"/>
      </w:pPr>
      <w:r>
        <w:t>11. Aktualität und Änderung dieser Datenschutzerklärung</w:t>
      </w:r>
    </w:p>
    <w:p>
      <w:r>
        <w:t>Diese Datenschutzerklärung ist aktuell gültig (Stand: Juni 2025). Wir behalten uns vor, sie bei Änderungen unserer Website oder gesetzlichen Anforderungen anzupassen.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